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49" w:rsidRPr="00780249" w:rsidRDefault="00780249" w:rsidP="00780249">
      <w:pPr>
        <w:jc w:val="center"/>
        <w:rPr>
          <w:rFonts w:hint="eastAsia"/>
          <w:sz w:val="40"/>
          <w:szCs w:val="40"/>
        </w:rPr>
      </w:pPr>
      <w:r w:rsidRPr="00780249">
        <w:rPr>
          <w:rFonts w:hint="eastAsia"/>
          <w:sz w:val="40"/>
          <w:szCs w:val="40"/>
        </w:rPr>
        <w:t>各評鑑項目之「改善意見」</w:t>
      </w:r>
    </w:p>
    <w:tbl>
      <w:tblPr>
        <w:tblStyle w:val="a3"/>
        <w:tblW w:w="0" w:type="auto"/>
        <w:tblLook w:val="04A0" w:firstRow="1" w:lastRow="0" w:firstColumn="1" w:lastColumn="0" w:noHBand="0" w:noVBand="1"/>
      </w:tblPr>
      <w:tblGrid>
        <w:gridCol w:w="4077"/>
        <w:gridCol w:w="4285"/>
      </w:tblGrid>
      <w:tr w:rsidR="00780249" w:rsidTr="00F73CD2">
        <w:tc>
          <w:tcPr>
            <w:tcW w:w="8362" w:type="dxa"/>
            <w:gridSpan w:val="2"/>
          </w:tcPr>
          <w:p w:rsidR="00780249" w:rsidRPr="00A75283" w:rsidRDefault="00780249" w:rsidP="00780249">
            <w:pPr>
              <w:jc w:val="center"/>
              <w:rPr>
                <w:b/>
                <w:sz w:val="32"/>
                <w:szCs w:val="32"/>
              </w:rPr>
            </w:pPr>
            <w:r>
              <w:rPr>
                <w:rFonts w:ascii="新細明體" w:hAnsi="新細明體" w:hint="eastAsia"/>
                <w:szCs w:val="24"/>
              </w:rPr>
              <w:t xml:space="preserve">  </w:t>
            </w:r>
            <w:r w:rsidRPr="00A75283">
              <w:rPr>
                <w:rFonts w:ascii="新細明體" w:hAnsi="新細明體" w:hint="eastAsia"/>
                <w:b/>
                <w:sz w:val="32"/>
                <w:szCs w:val="32"/>
              </w:rPr>
              <w:t>校長領導</w:t>
            </w:r>
          </w:p>
        </w:tc>
      </w:tr>
      <w:tr w:rsidR="00780249" w:rsidTr="00780249">
        <w:tc>
          <w:tcPr>
            <w:tcW w:w="4077" w:type="dxa"/>
            <w:tcBorders>
              <w:bottom w:val="single" w:sz="4" w:space="0" w:color="auto"/>
              <w:right w:val="double" w:sz="4" w:space="0" w:color="auto"/>
            </w:tcBorders>
          </w:tcPr>
          <w:p w:rsidR="00780249" w:rsidRPr="00780249" w:rsidRDefault="00780249">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780249" w:rsidRPr="00780249" w:rsidRDefault="00780249">
            <w:pPr>
              <w:rPr>
                <w:b/>
              </w:rPr>
            </w:pPr>
            <w:r w:rsidRPr="00780249">
              <w:rPr>
                <w:rFonts w:ascii="新細明體" w:hAnsi="新細明體" w:hint="eastAsia"/>
                <w:b/>
                <w:szCs w:val="24"/>
              </w:rPr>
              <w:t>單位回覆改善方法</w:t>
            </w:r>
            <w:r w:rsidRPr="00780249">
              <w:rPr>
                <w:rFonts w:hint="eastAsia"/>
                <w:b/>
              </w:rPr>
              <w:t>：</w:t>
            </w:r>
          </w:p>
        </w:tc>
      </w:tr>
      <w:tr w:rsidR="00780249" w:rsidTr="00780249">
        <w:tc>
          <w:tcPr>
            <w:tcW w:w="4077" w:type="dxa"/>
            <w:tcBorders>
              <w:right w:val="double" w:sz="4" w:space="0" w:color="auto"/>
            </w:tcBorders>
          </w:tcPr>
          <w:p w:rsidR="00780249" w:rsidRDefault="00780249" w:rsidP="00780249">
            <w:r w:rsidRPr="0093554E">
              <w:rPr>
                <w:rFonts w:ascii="新細明體" w:hAnsi="新細明體"/>
                <w:szCs w:val="24"/>
              </w:rPr>
              <w:t>1.</w:t>
            </w:r>
            <w:r w:rsidRPr="0093554E">
              <w:rPr>
                <w:rFonts w:ascii="新細明體" w:hAnsi="新細明體" w:hint="eastAsia"/>
                <w:szCs w:val="24"/>
              </w:rPr>
              <w:t>地處偏遠，未具教師資格教師尚有</w:t>
            </w:r>
            <w:r w:rsidRPr="0093554E">
              <w:rPr>
                <w:rFonts w:ascii="新細明體" w:hAnsi="新細明體"/>
                <w:szCs w:val="24"/>
              </w:rPr>
              <w:t>7</w:t>
            </w:r>
            <w:r w:rsidRPr="0093554E">
              <w:rPr>
                <w:rFonts w:ascii="新細明體" w:hAnsi="新細明體" w:hint="eastAsia"/>
                <w:szCs w:val="24"/>
              </w:rPr>
              <w:t>名，為求教學順利，宜積極向縣府增取正式教師員額。</w:t>
            </w:r>
          </w:p>
        </w:tc>
        <w:tc>
          <w:tcPr>
            <w:tcW w:w="4285" w:type="dxa"/>
            <w:tcBorders>
              <w:left w:val="double" w:sz="4" w:space="0" w:color="auto"/>
            </w:tcBorders>
          </w:tcPr>
          <w:p w:rsidR="00780249" w:rsidRDefault="00780249" w:rsidP="00780249">
            <w:r>
              <w:rPr>
                <w:rFonts w:ascii="新細明體" w:hint="eastAsia"/>
                <w:szCs w:val="24"/>
              </w:rPr>
              <w:t>將依縣府函示利用分發、委託聯</w:t>
            </w:r>
            <w:proofErr w:type="gramStart"/>
            <w:r>
              <w:rPr>
                <w:rFonts w:ascii="新細明體" w:hint="eastAsia"/>
                <w:szCs w:val="24"/>
              </w:rPr>
              <w:t>甄</w:t>
            </w:r>
            <w:proofErr w:type="gramEnd"/>
            <w:r>
              <w:rPr>
                <w:rFonts w:ascii="新細明體" w:hint="eastAsia"/>
                <w:szCs w:val="24"/>
              </w:rPr>
              <w:t>方式、</w:t>
            </w:r>
            <w:proofErr w:type="gramStart"/>
            <w:r>
              <w:rPr>
                <w:rFonts w:ascii="新細明體" w:hint="eastAsia"/>
                <w:szCs w:val="24"/>
              </w:rPr>
              <w:t>介</w:t>
            </w:r>
            <w:proofErr w:type="gramEnd"/>
            <w:r>
              <w:rPr>
                <w:rFonts w:ascii="新細明體" w:hint="eastAsia"/>
                <w:szCs w:val="24"/>
              </w:rPr>
              <w:t>聘等管道爭取正式師資</w:t>
            </w:r>
          </w:p>
        </w:tc>
      </w:tr>
      <w:tr w:rsidR="00780249" w:rsidTr="00780249">
        <w:tc>
          <w:tcPr>
            <w:tcW w:w="4077" w:type="dxa"/>
            <w:tcBorders>
              <w:right w:val="double" w:sz="4" w:space="0" w:color="auto"/>
            </w:tcBorders>
          </w:tcPr>
          <w:p w:rsidR="00780249" w:rsidRDefault="00780249" w:rsidP="00780249">
            <w:r w:rsidRPr="0093554E">
              <w:rPr>
                <w:rFonts w:ascii="新細明體" w:eastAsia="新細明體" w:hAnsi="新細明體"/>
                <w:szCs w:val="24"/>
              </w:rPr>
              <w:t>2.</w:t>
            </w:r>
            <w:r w:rsidRPr="0093554E">
              <w:rPr>
                <w:rFonts w:ascii="新細明體" w:eastAsia="新細明體" w:hAnsi="新細明體" w:hint="eastAsia"/>
                <w:szCs w:val="24"/>
              </w:rPr>
              <w:t>宜比照主管會報機制，針對校務會議決議事項進行追蹤管考。</w:t>
            </w:r>
          </w:p>
        </w:tc>
        <w:tc>
          <w:tcPr>
            <w:tcW w:w="4285" w:type="dxa"/>
            <w:tcBorders>
              <w:left w:val="double" w:sz="4" w:space="0" w:color="auto"/>
            </w:tcBorders>
          </w:tcPr>
          <w:p w:rsidR="00780249" w:rsidRDefault="00780249" w:rsidP="00780249">
            <w:r>
              <w:rPr>
                <w:rFonts w:asciiTheme="majorEastAsia" w:eastAsiaTheme="majorEastAsia" w:hAnsiTheme="majorEastAsia" w:hint="eastAsia"/>
                <w:szCs w:val="24"/>
              </w:rPr>
              <w:t>本學期開始，將會議決議事項，均納入追蹤管考</w:t>
            </w:r>
          </w:p>
        </w:tc>
      </w:tr>
      <w:tr w:rsidR="00780249" w:rsidTr="00780249">
        <w:tc>
          <w:tcPr>
            <w:tcW w:w="4077" w:type="dxa"/>
            <w:tcBorders>
              <w:right w:val="double" w:sz="4" w:space="0" w:color="auto"/>
            </w:tcBorders>
          </w:tcPr>
          <w:p w:rsidR="00780249" w:rsidRDefault="00780249" w:rsidP="00780249">
            <w:r w:rsidRPr="0093554E">
              <w:rPr>
                <w:rFonts w:ascii="新細明體" w:eastAsia="新細明體" w:hAnsi="新細明體"/>
                <w:szCs w:val="24"/>
              </w:rPr>
              <w:t>3.</w:t>
            </w:r>
            <w:r w:rsidRPr="0093554E">
              <w:rPr>
                <w:rFonts w:ascii="新細明體" w:eastAsia="新細明體" w:hAnsi="新細明體" w:hint="eastAsia"/>
                <w:szCs w:val="24"/>
              </w:rPr>
              <w:t>宜標</w:t>
            </w:r>
            <w:proofErr w:type="gramStart"/>
            <w:r w:rsidRPr="0093554E">
              <w:rPr>
                <w:rFonts w:ascii="新細明體" w:eastAsia="新細明體" w:hAnsi="新細明體" w:hint="eastAsia"/>
                <w:szCs w:val="24"/>
              </w:rPr>
              <w:t>註</w:t>
            </w:r>
            <w:proofErr w:type="gramEnd"/>
            <w:r w:rsidRPr="0093554E">
              <w:rPr>
                <w:rFonts w:ascii="新細明體" w:eastAsia="新細明體" w:hAnsi="新細明體" w:hint="eastAsia"/>
                <w:szCs w:val="24"/>
              </w:rPr>
              <w:t>學校各項法規及分層負責明細表的修正歷程，以利於查考。</w:t>
            </w:r>
          </w:p>
        </w:tc>
        <w:tc>
          <w:tcPr>
            <w:tcW w:w="4285" w:type="dxa"/>
            <w:tcBorders>
              <w:left w:val="double" w:sz="4" w:space="0" w:color="auto"/>
            </w:tcBorders>
          </w:tcPr>
          <w:p w:rsidR="00780249" w:rsidRDefault="00780249" w:rsidP="00780249">
            <w:r>
              <w:rPr>
                <w:rFonts w:asciiTheme="majorEastAsia" w:eastAsiaTheme="majorEastAsia" w:hAnsiTheme="majorEastAsia" w:hint="eastAsia"/>
                <w:szCs w:val="24"/>
              </w:rPr>
              <w:t>盡速建立法規分層負責明細及於法規上註明修正歷程</w:t>
            </w:r>
          </w:p>
        </w:tc>
      </w:tr>
      <w:tr w:rsidR="00780249" w:rsidTr="00780249">
        <w:tc>
          <w:tcPr>
            <w:tcW w:w="4077" w:type="dxa"/>
            <w:tcBorders>
              <w:right w:val="double" w:sz="4" w:space="0" w:color="auto"/>
            </w:tcBorders>
          </w:tcPr>
          <w:p w:rsidR="00780249" w:rsidRPr="0093554E" w:rsidRDefault="00780249" w:rsidP="00780249">
            <w:pPr>
              <w:rPr>
                <w:rFonts w:ascii="新細明體"/>
                <w:szCs w:val="24"/>
              </w:rPr>
            </w:pPr>
            <w:r w:rsidRPr="0093554E">
              <w:rPr>
                <w:rFonts w:ascii="新細明體" w:hAnsi="新細明體"/>
                <w:szCs w:val="24"/>
              </w:rPr>
              <w:t>4</w:t>
            </w:r>
            <w:r w:rsidRPr="0093554E">
              <w:rPr>
                <w:rFonts w:ascii="新細明體" w:hAnsi="新細明體" w:hint="eastAsia"/>
                <w:szCs w:val="24"/>
              </w:rPr>
              <w:t>單親、隔代教養之弱勢學生</w:t>
            </w:r>
            <w:proofErr w:type="gramStart"/>
            <w:r w:rsidRPr="0093554E">
              <w:rPr>
                <w:rFonts w:ascii="新細明體" w:hAnsi="新細明體" w:hint="eastAsia"/>
                <w:szCs w:val="24"/>
              </w:rPr>
              <w:t>佔</w:t>
            </w:r>
            <w:proofErr w:type="gramEnd"/>
            <w:r w:rsidRPr="0093554E">
              <w:rPr>
                <w:rFonts w:ascii="新細明體" w:hAnsi="新細明體" w:hint="eastAsia"/>
                <w:szCs w:val="24"/>
              </w:rPr>
              <w:t>多數，導師輔導工作壓力大、負擔重，宜儘早訂定合理的導師輪調機制。</w:t>
            </w:r>
          </w:p>
          <w:p w:rsidR="00780249" w:rsidRDefault="00780249" w:rsidP="00780249"/>
        </w:tc>
        <w:tc>
          <w:tcPr>
            <w:tcW w:w="4285" w:type="dxa"/>
            <w:tcBorders>
              <w:left w:val="double" w:sz="4" w:space="0" w:color="auto"/>
            </w:tcBorders>
          </w:tcPr>
          <w:p w:rsidR="00780249" w:rsidRPr="003E752A" w:rsidRDefault="00780249" w:rsidP="00780249">
            <w:pPr>
              <w:rPr>
                <w:rFonts w:asciiTheme="majorEastAsia" w:eastAsiaTheme="majorEastAsia" w:hAnsiTheme="majorEastAsia"/>
                <w:szCs w:val="24"/>
              </w:rPr>
            </w:pPr>
            <w:r w:rsidRPr="003E752A">
              <w:rPr>
                <w:rFonts w:asciiTheme="majorEastAsia" w:eastAsiaTheme="majorEastAsia" w:hAnsiTheme="majorEastAsia" w:hint="eastAsia"/>
                <w:szCs w:val="24"/>
              </w:rPr>
              <w:t>定於103學年開始前訂定計畫並經校務會議通過後公告辦理。</w:t>
            </w:r>
          </w:p>
          <w:p w:rsidR="00780249" w:rsidRDefault="00780249" w:rsidP="00780249">
            <w:r>
              <w:rPr>
                <w:rFonts w:asciiTheme="majorEastAsia" w:eastAsiaTheme="majorEastAsia" w:hAnsiTheme="majorEastAsia" w:hint="eastAsia"/>
                <w:kern w:val="0"/>
                <w:szCs w:val="24"/>
              </w:rPr>
              <w:t>然本校可擔任導師之正式教師人數少，實際上難以輪替。</w:t>
            </w:r>
          </w:p>
        </w:tc>
      </w:tr>
    </w:tbl>
    <w:p w:rsidR="00B80A42" w:rsidRDefault="00B80A42">
      <w:pPr>
        <w:rPr>
          <w:rFonts w:hint="eastAsia"/>
        </w:rPr>
      </w:pPr>
    </w:p>
    <w:tbl>
      <w:tblPr>
        <w:tblStyle w:val="a3"/>
        <w:tblW w:w="0" w:type="auto"/>
        <w:tblLook w:val="04A0" w:firstRow="1" w:lastRow="0" w:firstColumn="1" w:lastColumn="0" w:noHBand="0" w:noVBand="1"/>
      </w:tblPr>
      <w:tblGrid>
        <w:gridCol w:w="4077"/>
        <w:gridCol w:w="4285"/>
      </w:tblGrid>
      <w:tr w:rsidR="00780249" w:rsidTr="00694C95">
        <w:tc>
          <w:tcPr>
            <w:tcW w:w="8362" w:type="dxa"/>
            <w:gridSpan w:val="2"/>
          </w:tcPr>
          <w:p w:rsidR="00780249" w:rsidRPr="00A75283" w:rsidRDefault="00780249" w:rsidP="00694C95">
            <w:pPr>
              <w:jc w:val="center"/>
              <w:rPr>
                <w:b/>
                <w:sz w:val="32"/>
                <w:szCs w:val="32"/>
              </w:rPr>
            </w:pPr>
            <w:r w:rsidRPr="00A75283">
              <w:rPr>
                <w:rFonts w:ascii="新細明體" w:hAnsi="新細明體" w:hint="eastAsia"/>
                <w:b/>
                <w:sz w:val="32"/>
                <w:szCs w:val="32"/>
              </w:rPr>
              <w:t>課程教學改善意見</w:t>
            </w:r>
          </w:p>
        </w:tc>
      </w:tr>
      <w:tr w:rsidR="00780249" w:rsidTr="00780249">
        <w:tc>
          <w:tcPr>
            <w:tcW w:w="4077" w:type="dxa"/>
            <w:tcBorders>
              <w:right w:val="double" w:sz="4" w:space="0" w:color="auto"/>
            </w:tcBorders>
          </w:tcPr>
          <w:p w:rsidR="00780249" w:rsidRPr="00780249" w:rsidRDefault="00780249"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780249" w:rsidRPr="00780249" w:rsidRDefault="00780249" w:rsidP="00694C95">
            <w:pPr>
              <w:rPr>
                <w:b/>
              </w:rPr>
            </w:pPr>
            <w:r w:rsidRPr="00780249">
              <w:rPr>
                <w:rFonts w:ascii="新細明體" w:hAnsi="新細明體" w:hint="eastAsia"/>
                <w:b/>
                <w:szCs w:val="24"/>
              </w:rPr>
              <w:t>單位回覆改善方法</w:t>
            </w:r>
            <w:r w:rsidRPr="00780249">
              <w:rPr>
                <w:rFonts w:hint="eastAsia"/>
                <w:b/>
              </w:rPr>
              <w:t>：</w:t>
            </w:r>
          </w:p>
        </w:tc>
      </w:tr>
      <w:tr w:rsidR="00780249" w:rsidTr="00780249">
        <w:tc>
          <w:tcPr>
            <w:tcW w:w="4077" w:type="dxa"/>
            <w:tcBorders>
              <w:right w:val="double" w:sz="4" w:space="0" w:color="auto"/>
            </w:tcBorders>
          </w:tcPr>
          <w:p w:rsidR="00780249" w:rsidRPr="0093554E" w:rsidRDefault="00780249" w:rsidP="00780249">
            <w:pPr>
              <w:pStyle w:val="3-1"/>
              <w:ind w:left="240" w:hangingChars="100" w:hanging="240"/>
              <w:rPr>
                <w:rFonts w:ascii="新細明體" w:eastAsia="新細明體" w:hAnsi="新細明體"/>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有效教學部分內容缺少近幾年之資料，宜加補充。</w:t>
            </w:r>
          </w:p>
        </w:tc>
        <w:tc>
          <w:tcPr>
            <w:tcW w:w="4285" w:type="dxa"/>
            <w:tcBorders>
              <w:left w:val="double" w:sz="4" w:space="0" w:color="auto"/>
            </w:tcBorders>
          </w:tcPr>
          <w:p w:rsidR="00780249" w:rsidRPr="0093554E" w:rsidRDefault="00780249" w:rsidP="00780249">
            <w:pPr>
              <w:rPr>
                <w:rFonts w:ascii="新細明體"/>
                <w:szCs w:val="24"/>
              </w:rPr>
            </w:pPr>
            <w:r>
              <w:rPr>
                <w:rFonts w:ascii="新細明體" w:hint="eastAsia"/>
                <w:szCs w:val="24"/>
              </w:rPr>
              <w:t>已增加相關有效教學的資料</w:t>
            </w:r>
          </w:p>
        </w:tc>
      </w:tr>
      <w:tr w:rsidR="00780249" w:rsidTr="00780249">
        <w:tc>
          <w:tcPr>
            <w:tcW w:w="4077" w:type="dxa"/>
            <w:tcBorders>
              <w:right w:val="double" w:sz="4" w:space="0" w:color="auto"/>
            </w:tcBorders>
          </w:tcPr>
          <w:p w:rsidR="00780249" w:rsidRPr="0093554E" w:rsidRDefault="00780249" w:rsidP="00780249">
            <w:pPr>
              <w:pStyle w:val="3-1"/>
              <w:ind w:left="240" w:hangingChars="100" w:hanging="240"/>
              <w:rPr>
                <w:rFonts w:ascii="新細明體" w:eastAsia="新細明體" w:hAnsi="新細明體"/>
                <w:szCs w:val="24"/>
              </w:rPr>
            </w:pPr>
            <w:r w:rsidRPr="0093554E">
              <w:rPr>
                <w:rFonts w:ascii="新細明體" w:eastAsia="新細明體" w:hAnsi="新細明體"/>
                <w:color w:val="auto"/>
                <w:szCs w:val="24"/>
              </w:rPr>
              <w:t>2.</w:t>
            </w:r>
            <w:r w:rsidRPr="0093554E">
              <w:rPr>
                <w:rFonts w:ascii="新細明體" w:eastAsia="新細明體" w:hAnsi="新細明體" w:hint="eastAsia"/>
                <w:color w:val="auto"/>
                <w:szCs w:val="24"/>
              </w:rPr>
              <w:t>加強原住民族之親職教育及家庭互動機會，並提升家長之校務參與率，並讓家長了解其對教育的重要性。</w:t>
            </w:r>
          </w:p>
        </w:tc>
        <w:tc>
          <w:tcPr>
            <w:tcW w:w="4285" w:type="dxa"/>
            <w:tcBorders>
              <w:left w:val="double" w:sz="4" w:space="0" w:color="auto"/>
            </w:tcBorders>
          </w:tcPr>
          <w:p w:rsidR="00780249" w:rsidRPr="0093554E" w:rsidRDefault="00780249" w:rsidP="00780249">
            <w:pPr>
              <w:rPr>
                <w:rFonts w:ascii="新細明體"/>
                <w:szCs w:val="24"/>
              </w:rPr>
            </w:pPr>
            <w:r>
              <w:rPr>
                <w:rFonts w:ascii="新細明體" w:hint="eastAsia"/>
                <w:szCs w:val="24"/>
              </w:rPr>
              <w:t>除了例行辦理親職座談活動與家長會之外，可辦理班親會活動增加家長與學校互動的機會</w:t>
            </w:r>
          </w:p>
        </w:tc>
      </w:tr>
      <w:tr w:rsidR="00780249" w:rsidTr="00780249">
        <w:tc>
          <w:tcPr>
            <w:tcW w:w="4077" w:type="dxa"/>
            <w:tcBorders>
              <w:right w:val="double" w:sz="4" w:space="0" w:color="auto"/>
            </w:tcBorders>
          </w:tcPr>
          <w:p w:rsidR="00780249" w:rsidRPr="0093554E" w:rsidRDefault="00780249" w:rsidP="00780249">
            <w:pPr>
              <w:rPr>
                <w:rFonts w:ascii="新細明體"/>
                <w:szCs w:val="24"/>
              </w:rPr>
            </w:pPr>
            <w:r w:rsidRPr="0093554E">
              <w:rPr>
                <w:rFonts w:ascii="新細明體" w:hAnsi="新細明體"/>
                <w:szCs w:val="24"/>
              </w:rPr>
              <w:t>3.</w:t>
            </w:r>
            <w:r w:rsidRPr="0093554E">
              <w:rPr>
                <w:rFonts w:ascii="新細明體" w:hAnsi="新細明體" w:hint="eastAsia"/>
                <w:szCs w:val="24"/>
              </w:rPr>
              <w:t>僅有</w:t>
            </w:r>
            <w:r w:rsidRPr="0093554E">
              <w:rPr>
                <w:rFonts w:ascii="新細明體" w:hAnsi="新細明體"/>
                <w:szCs w:val="24"/>
              </w:rPr>
              <w:t>1</w:t>
            </w:r>
            <w:r w:rsidRPr="0093554E">
              <w:rPr>
                <w:rFonts w:ascii="新細明體" w:hAnsi="新細明體" w:hint="eastAsia"/>
                <w:szCs w:val="24"/>
              </w:rPr>
              <w:t>組教學研究會，建議加強教學研究會之功能，增加教學研究研討次數，開發教師自編教材</w:t>
            </w:r>
            <w:r w:rsidRPr="0093554E">
              <w:rPr>
                <w:rFonts w:ascii="新細明體" w:hAnsi="新細明體"/>
                <w:szCs w:val="24"/>
              </w:rPr>
              <w:t>(</w:t>
            </w:r>
            <w:r w:rsidRPr="0093554E">
              <w:rPr>
                <w:rFonts w:ascii="新細明體" w:hAnsi="新細明體" w:hint="eastAsia"/>
                <w:szCs w:val="24"/>
              </w:rPr>
              <w:t>目前較少</w:t>
            </w:r>
            <w:r w:rsidRPr="0093554E">
              <w:rPr>
                <w:rFonts w:ascii="新細明體" w:hAnsi="新細明體"/>
                <w:szCs w:val="24"/>
              </w:rPr>
              <w:t>)</w:t>
            </w:r>
            <w:r w:rsidRPr="0093554E">
              <w:rPr>
                <w:rFonts w:ascii="新細明體" w:hAnsi="新細明體" w:hint="eastAsia"/>
                <w:szCs w:val="24"/>
              </w:rPr>
              <w:t>。</w:t>
            </w:r>
          </w:p>
        </w:tc>
        <w:tc>
          <w:tcPr>
            <w:tcW w:w="4285" w:type="dxa"/>
            <w:tcBorders>
              <w:left w:val="double" w:sz="4" w:space="0" w:color="auto"/>
            </w:tcBorders>
          </w:tcPr>
          <w:p w:rsidR="00780249" w:rsidRPr="0093554E" w:rsidRDefault="00780249" w:rsidP="00780249">
            <w:pPr>
              <w:rPr>
                <w:rFonts w:ascii="新細明體"/>
                <w:szCs w:val="24"/>
              </w:rPr>
            </w:pPr>
            <w:r>
              <w:rPr>
                <w:rFonts w:ascii="新細明體" w:hint="eastAsia"/>
                <w:szCs w:val="24"/>
              </w:rPr>
              <w:t>每學期至少開兩次各領域的教學研究會且每領域充分討論留有紀錄鼓勵教師開發自編教材</w:t>
            </w:r>
          </w:p>
        </w:tc>
      </w:tr>
      <w:tr w:rsidR="00780249" w:rsidTr="00780249">
        <w:tc>
          <w:tcPr>
            <w:tcW w:w="4077" w:type="dxa"/>
            <w:tcBorders>
              <w:right w:val="double" w:sz="4" w:space="0" w:color="auto"/>
            </w:tcBorders>
          </w:tcPr>
          <w:p w:rsidR="00780249" w:rsidRPr="0093554E" w:rsidRDefault="00780249" w:rsidP="00780249">
            <w:pPr>
              <w:pStyle w:val="3-1"/>
              <w:ind w:left="240" w:hangingChars="100" w:hanging="240"/>
              <w:rPr>
                <w:rFonts w:ascii="新細明體" w:eastAsia="新細明體" w:hAnsi="新細明體"/>
                <w:color w:val="auto"/>
                <w:szCs w:val="24"/>
              </w:rPr>
            </w:pPr>
            <w:r w:rsidRPr="0093554E">
              <w:rPr>
                <w:rFonts w:ascii="新細明體" w:eastAsia="新細明體" w:hAnsi="新細明體" w:hint="eastAsia"/>
                <w:color w:val="auto"/>
                <w:szCs w:val="24"/>
              </w:rPr>
              <w:t>學</w:t>
            </w:r>
            <w:proofErr w:type="gramStart"/>
            <w:r w:rsidRPr="0093554E">
              <w:rPr>
                <w:rFonts w:ascii="新細明體" w:eastAsia="新細明體" w:hAnsi="新細明體" w:hint="eastAsia"/>
                <w:color w:val="auto"/>
                <w:szCs w:val="24"/>
              </w:rPr>
              <w:t>務</w:t>
            </w:r>
            <w:proofErr w:type="gramEnd"/>
            <w:r w:rsidRPr="0093554E">
              <w:rPr>
                <w:rFonts w:ascii="新細明體" w:eastAsia="新細明體" w:hAnsi="新細明體" w:hint="eastAsia"/>
                <w:color w:val="auto"/>
                <w:szCs w:val="24"/>
              </w:rPr>
              <w:t>輔導改善意見：</w:t>
            </w:r>
          </w:p>
          <w:p w:rsidR="00780249" w:rsidRPr="0093554E" w:rsidRDefault="00780249" w:rsidP="00780249">
            <w:pPr>
              <w:pStyle w:val="3-1"/>
              <w:ind w:left="240" w:hangingChars="100" w:hanging="240"/>
              <w:rPr>
                <w:rFonts w:ascii="新細明體" w:eastAsia="新細明體" w:hAnsi="新細明體"/>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全校高中</w:t>
            </w:r>
            <w:r w:rsidRPr="0093554E">
              <w:rPr>
                <w:rFonts w:ascii="新細明體" w:eastAsia="新細明體" w:hAnsi="新細明體"/>
                <w:color w:val="auto"/>
                <w:szCs w:val="24"/>
              </w:rPr>
              <w:t>9</w:t>
            </w:r>
            <w:r w:rsidRPr="0093554E">
              <w:rPr>
                <w:rFonts w:ascii="新細明體" w:eastAsia="新細明體" w:hAnsi="新細明體" w:hint="eastAsia"/>
                <w:color w:val="auto"/>
                <w:szCs w:val="24"/>
              </w:rPr>
              <w:t>班、國中</w:t>
            </w:r>
            <w:r w:rsidRPr="0093554E">
              <w:rPr>
                <w:rFonts w:ascii="新細明體" w:eastAsia="新細明體" w:hAnsi="新細明體"/>
                <w:color w:val="auto"/>
                <w:szCs w:val="24"/>
              </w:rPr>
              <w:t>9</w:t>
            </w:r>
            <w:r w:rsidRPr="0093554E">
              <w:rPr>
                <w:rFonts w:ascii="新細明體" w:eastAsia="新細明體" w:hAnsi="新細明體" w:hint="eastAsia"/>
                <w:color w:val="auto"/>
                <w:szCs w:val="24"/>
              </w:rPr>
              <w:t>班，共計</w:t>
            </w:r>
            <w:r w:rsidRPr="0093554E">
              <w:rPr>
                <w:rFonts w:ascii="新細明體" w:eastAsia="新細明體" w:hAnsi="新細明體"/>
                <w:color w:val="auto"/>
                <w:szCs w:val="24"/>
              </w:rPr>
              <w:t>18</w:t>
            </w:r>
            <w:r w:rsidRPr="0093554E">
              <w:rPr>
                <w:rFonts w:ascii="新細明體" w:eastAsia="新細明體" w:hAnsi="新細明體" w:hint="eastAsia"/>
                <w:color w:val="auto"/>
                <w:szCs w:val="24"/>
              </w:rPr>
              <w:t>班，但編制上高中、國中分開計算，因此輔導室未設組長職，輔導室工作負擔重，如何以完全中學的架構，進一步健全輔導室組織，請學校再審酌。</w:t>
            </w:r>
          </w:p>
        </w:tc>
        <w:tc>
          <w:tcPr>
            <w:tcW w:w="4285" w:type="dxa"/>
            <w:tcBorders>
              <w:left w:val="double" w:sz="4" w:space="0" w:color="auto"/>
            </w:tcBorders>
          </w:tcPr>
          <w:p w:rsidR="00780249" w:rsidRPr="0093554E" w:rsidRDefault="00780249" w:rsidP="00780249">
            <w:pPr>
              <w:rPr>
                <w:rFonts w:ascii="新細明體"/>
                <w:szCs w:val="24"/>
              </w:rPr>
            </w:pPr>
            <w:r>
              <w:rPr>
                <w:rFonts w:ascii="新細明體" w:hint="eastAsia"/>
                <w:szCs w:val="24"/>
              </w:rPr>
              <w:t>重新分配輔導室人員工作職掌，讓輔導教師工作盡量單純，以期望輔導人力能有效利用，行政業務則由技藝組長及主任負責</w:t>
            </w:r>
          </w:p>
        </w:tc>
      </w:tr>
      <w:tr w:rsidR="00780249" w:rsidTr="00780249">
        <w:tc>
          <w:tcPr>
            <w:tcW w:w="4077" w:type="dxa"/>
            <w:tcBorders>
              <w:right w:val="double" w:sz="4" w:space="0" w:color="auto"/>
            </w:tcBorders>
          </w:tcPr>
          <w:p w:rsidR="00780249" w:rsidRPr="0093554E" w:rsidRDefault="00780249" w:rsidP="00780249">
            <w:pPr>
              <w:rPr>
                <w:rFonts w:ascii="新細明體"/>
                <w:szCs w:val="24"/>
              </w:rPr>
            </w:pPr>
            <w:r w:rsidRPr="0093554E">
              <w:rPr>
                <w:rFonts w:ascii="新細明體" w:hAnsi="新細明體"/>
                <w:szCs w:val="24"/>
              </w:rPr>
              <w:t>2.</w:t>
            </w:r>
            <w:r w:rsidRPr="0093554E">
              <w:rPr>
                <w:rFonts w:ascii="新細明體" w:hAnsi="新細明體" w:hint="eastAsia"/>
                <w:szCs w:val="24"/>
              </w:rPr>
              <w:t>目前學程較多，行政量相對較多，且性平事件多，亟需專業諮商或輔導矯正的人員。</w:t>
            </w:r>
          </w:p>
        </w:tc>
        <w:tc>
          <w:tcPr>
            <w:tcW w:w="4285" w:type="dxa"/>
            <w:tcBorders>
              <w:left w:val="double" w:sz="4" w:space="0" w:color="auto"/>
            </w:tcBorders>
          </w:tcPr>
          <w:p w:rsidR="00780249" w:rsidRDefault="00780249" w:rsidP="00780249">
            <w:pPr>
              <w:rPr>
                <w:rFonts w:ascii="新細明體"/>
                <w:szCs w:val="24"/>
              </w:rPr>
            </w:pPr>
            <w:r>
              <w:rPr>
                <w:rFonts w:ascii="新細明體" w:hint="eastAsia"/>
                <w:szCs w:val="24"/>
              </w:rPr>
              <w:t>除本校輔導人員外，可編列經費並聘請諮商師進行諮商輔導</w:t>
            </w:r>
          </w:p>
          <w:p w:rsidR="00780249" w:rsidRPr="0093554E" w:rsidRDefault="00780249" w:rsidP="00780249">
            <w:pPr>
              <w:rPr>
                <w:rFonts w:ascii="新細明體"/>
                <w:szCs w:val="24"/>
              </w:rPr>
            </w:pPr>
            <w:r>
              <w:rPr>
                <w:rFonts w:asciiTheme="majorEastAsia" w:eastAsiaTheme="majorEastAsia" w:hAnsiTheme="majorEastAsia" w:hint="eastAsia"/>
                <w:kern w:val="0"/>
                <w:szCs w:val="24"/>
              </w:rPr>
              <w:t>透過本校性別平等教育委員會來檢視並推動性平教育，以達積極預防之目的</w:t>
            </w:r>
          </w:p>
        </w:tc>
      </w:tr>
    </w:tbl>
    <w:p w:rsidR="00780249" w:rsidRDefault="00780249">
      <w:pPr>
        <w:rPr>
          <w:rFonts w:hint="eastAsia"/>
        </w:rPr>
      </w:pPr>
      <w:bookmarkStart w:id="0" w:name="_GoBack"/>
      <w:bookmarkEnd w:id="0"/>
    </w:p>
    <w:tbl>
      <w:tblPr>
        <w:tblStyle w:val="a3"/>
        <w:tblW w:w="0" w:type="auto"/>
        <w:tblLook w:val="04A0" w:firstRow="1" w:lastRow="0" w:firstColumn="1" w:lastColumn="0" w:noHBand="0" w:noVBand="1"/>
      </w:tblPr>
      <w:tblGrid>
        <w:gridCol w:w="4077"/>
        <w:gridCol w:w="4285"/>
      </w:tblGrid>
      <w:tr w:rsidR="003F5770" w:rsidTr="00694C95">
        <w:tc>
          <w:tcPr>
            <w:tcW w:w="8362" w:type="dxa"/>
            <w:gridSpan w:val="2"/>
          </w:tcPr>
          <w:p w:rsidR="003F5770" w:rsidRPr="00A75283" w:rsidRDefault="003F5770" w:rsidP="00694C95">
            <w:pPr>
              <w:jc w:val="center"/>
              <w:rPr>
                <w:rFonts w:ascii="新細明體" w:hAnsi="新細明體"/>
                <w:b/>
                <w:sz w:val="32"/>
                <w:szCs w:val="32"/>
              </w:rPr>
            </w:pPr>
            <w:r w:rsidRPr="00A75283">
              <w:rPr>
                <w:rFonts w:ascii="新細明體" w:hAnsi="新細明體" w:hint="eastAsia"/>
                <w:b/>
                <w:sz w:val="32"/>
                <w:szCs w:val="32"/>
              </w:rPr>
              <w:t>環境設備</w:t>
            </w:r>
          </w:p>
        </w:tc>
      </w:tr>
      <w:tr w:rsidR="003F5770" w:rsidTr="00694C95">
        <w:tc>
          <w:tcPr>
            <w:tcW w:w="4077" w:type="dxa"/>
            <w:tcBorders>
              <w:right w:val="double" w:sz="4" w:space="0" w:color="auto"/>
            </w:tcBorders>
          </w:tcPr>
          <w:p w:rsidR="003F5770" w:rsidRPr="00780249" w:rsidRDefault="003F5770"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3F5770" w:rsidRPr="00780249" w:rsidRDefault="003F5770" w:rsidP="00694C95">
            <w:pPr>
              <w:rPr>
                <w:b/>
              </w:rPr>
            </w:pPr>
            <w:r w:rsidRPr="00780249">
              <w:rPr>
                <w:rFonts w:ascii="新細明體" w:hAnsi="新細明體" w:hint="eastAsia"/>
                <w:b/>
                <w:szCs w:val="24"/>
              </w:rPr>
              <w:t>單位回覆改善方法</w:t>
            </w:r>
            <w:r w:rsidRPr="00780249">
              <w:rPr>
                <w:rFonts w:hint="eastAsia"/>
                <w:b/>
              </w:rPr>
              <w:t>：</w:t>
            </w:r>
          </w:p>
        </w:tc>
      </w:tr>
      <w:tr w:rsidR="003F5770" w:rsidTr="00694C95">
        <w:tc>
          <w:tcPr>
            <w:tcW w:w="4077" w:type="dxa"/>
            <w:tcBorders>
              <w:right w:val="double" w:sz="4" w:space="0" w:color="auto"/>
            </w:tcBorders>
          </w:tcPr>
          <w:p w:rsidR="003F5770" w:rsidRPr="0093554E" w:rsidRDefault="003F5770" w:rsidP="003F5770">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評鑑資料</w:t>
            </w:r>
            <w:proofErr w:type="gramStart"/>
            <w:r w:rsidRPr="0093554E">
              <w:rPr>
                <w:rFonts w:ascii="新細明體" w:eastAsia="新細明體" w:hAnsi="新細明體" w:hint="eastAsia"/>
                <w:color w:val="auto"/>
                <w:szCs w:val="24"/>
              </w:rPr>
              <w:t>宜依評鑑參考效標逐</w:t>
            </w:r>
            <w:proofErr w:type="gramEnd"/>
            <w:r w:rsidRPr="0093554E">
              <w:rPr>
                <w:rFonts w:ascii="新細明體" w:eastAsia="新細明體" w:hAnsi="新細明體" w:hint="eastAsia"/>
                <w:color w:val="auto"/>
                <w:szCs w:val="24"/>
              </w:rPr>
              <w:t>項準備各項佐證資料，以利查核。</w:t>
            </w:r>
          </w:p>
        </w:tc>
        <w:tc>
          <w:tcPr>
            <w:tcW w:w="4285" w:type="dxa"/>
            <w:tcBorders>
              <w:left w:val="double" w:sz="4" w:space="0" w:color="auto"/>
            </w:tcBorders>
          </w:tcPr>
          <w:p w:rsidR="003F5770" w:rsidRPr="00574F67" w:rsidRDefault="003F5770" w:rsidP="003F5770">
            <w:pPr>
              <w:rPr>
                <w:rFonts w:asciiTheme="majorEastAsia" w:eastAsiaTheme="majorEastAsia" w:hAnsiTheme="majorEastAsia"/>
                <w:szCs w:val="24"/>
              </w:rPr>
            </w:pPr>
            <w:r>
              <w:rPr>
                <w:rFonts w:asciiTheme="majorEastAsia" w:eastAsiaTheme="majorEastAsia" w:hAnsiTheme="majorEastAsia" w:hint="eastAsia"/>
                <w:szCs w:val="24"/>
              </w:rPr>
              <w:t>依建議備齊資料，以利查核</w:t>
            </w:r>
          </w:p>
        </w:tc>
      </w:tr>
      <w:tr w:rsidR="003F5770" w:rsidTr="00694C95">
        <w:tc>
          <w:tcPr>
            <w:tcW w:w="4077" w:type="dxa"/>
            <w:tcBorders>
              <w:right w:val="double" w:sz="4" w:space="0" w:color="auto"/>
            </w:tcBorders>
          </w:tcPr>
          <w:p w:rsidR="003F5770" w:rsidRPr="0093554E" w:rsidRDefault="003F5770" w:rsidP="003F5770">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2.</w:t>
            </w:r>
            <w:r w:rsidRPr="0093554E">
              <w:rPr>
                <w:rFonts w:ascii="新細明體" w:eastAsia="新細明體" w:hAnsi="新細明體" w:hint="eastAsia"/>
                <w:color w:val="auto"/>
                <w:szCs w:val="24"/>
              </w:rPr>
              <w:t>部分樓層逃生設備欠缺、消防設備過期，宜編列經費補齊；各大樓宜於通道處設置逃生路線圖；宿舍逃生門不宜關閉，以確保安全；並宜積極改善無障礙環境設施</w:t>
            </w:r>
            <w:r w:rsidRPr="0093554E">
              <w:rPr>
                <w:rFonts w:ascii="新細明體" w:eastAsia="新細明體" w:hAnsi="新細明體"/>
                <w:color w:val="auto"/>
                <w:szCs w:val="24"/>
              </w:rPr>
              <w:t>(</w:t>
            </w:r>
            <w:r w:rsidRPr="0093554E">
              <w:rPr>
                <w:rFonts w:ascii="新細明體" w:eastAsia="新細明體" w:hAnsi="新細明體" w:hint="eastAsia"/>
                <w:color w:val="auto"/>
                <w:szCs w:val="24"/>
              </w:rPr>
              <w:t>圖書館廁所</w:t>
            </w:r>
            <w:r w:rsidRPr="0093554E">
              <w:rPr>
                <w:rFonts w:ascii="新細明體" w:eastAsia="新細明體" w:hAnsi="新細明體"/>
                <w:color w:val="auto"/>
                <w:szCs w:val="24"/>
              </w:rPr>
              <w:t>)</w:t>
            </w:r>
            <w:r w:rsidRPr="0093554E">
              <w:rPr>
                <w:rFonts w:ascii="新細明體" w:eastAsia="新細明體" w:hAnsi="新細明體" w:hint="eastAsia"/>
                <w:color w:val="auto"/>
                <w:szCs w:val="24"/>
              </w:rPr>
              <w:t>。</w:t>
            </w:r>
          </w:p>
        </w:tc>
        <w:tc>
          <w:tcPr>
            <w:tcW w:w="4285" w:type="dxa"/>
            <w:tcBorders>
              <w:left w:val="double" w:sz="4" w:space="0" w:color="auto"/>
            </w:tcBorders>
          </w:tcPr>
          <w:p w:rsidR="003F5770" w:rsidRDefault="003F5770" w:rsidP="003F5770">
            <w:pPr>
              <w:rPr>
                <w:rFonts w:asciiTheme="majorEastAsia" w:eastAsiaTheme="majorEastAsia" w:hAnsiTheme="majorEastAsia"/>
                <w:szCs w:val="24"/>
              </w:rPr>
            </w:pPr>
            <w:r>
              <w:rPr>
                <w:rFonts w:asciiTheme="majorEastAsia" w:eastAsiaTheme="majorEastAsia" w:hAnsiTheme="majorEastAsia" w:hint="eastAsia"/>
                <w:szCs w:val="24"/>
              </w:rPr>
              <w:t>1.消防設備</w:t>
            </w:r>
            <w:proofErr w:type="gramStart"/>
            <w:r>
              <w:rPr>
                <w:rFonts w:asciiTheme="majorEastAsia" w:eastAsiaTheme="majorEastAsia" w:hAnsiTheme="majorEastAsia" w:hint="eastAsia"/>
                <w:szCs w:val="24"/>
              </w:rPr>
              <w:t>每年度均有清點</w:t>
            </w:r>
            <w:proofErr w:type="gramEnd"/>
            <w:r>
              <w:rPr>
                <w:rFonts w:asciiTheme="majorEastAsia" w:eastAsiaTheme="majorEastAsia" w:hAnsiTheme="majorEastAsia" w:hint="eastAsia"/>
                <w:szCs w:val="24"/>
              </w:rPr>
              <w:t>與更新，惟部分設備超過期限，會以業務費用進行更新處理。宿舍</w:t>
            </w:r>
            <w:proofErr w:type="gramStart"/>
            <w:r>
              <w:rPr>
                <w:rFonts w:asciiTheme="majorEastAsia" w:eastAsiaTheme="majorEastAsia" w:hAnsiTheme="majorEastAsia" w:hint="eastAsia"/>
                <w:szCs w:val="24"/>
              </w:rPr>
              <w:t>消防門於學生</w:t>
            </w:r>
            <w:proofErr w:type="gramEnd"/>
            <w:r>
              <w:rPr>
                <w:rFonts w:asciiTheme="majorEastAsia" w:eastAsiaTheme="majorEastAsia" w:hAnsiTheme="majorEastAsia" w:hint="eastAsia"/>
                <w:szCs w:val="24"/>
              </w:rPr>
              <w:t>住宿期間均開啟，並加強管理，列入校內安全查核項目，按期查核。</w:t>
            </w:r>
          </w:p>
          <w:p w:rsidR="003F5770" w:rsidRDefault="003F5770" w:rsidP="003F5770">
            <w:pPr>
              <w:rPr>
                <w:rFonts w:asciiTheme="majorEastAsia" w:eastAsiaTheme="majorEastAsia" w:hAnsiTheme="majorEastAsia"/>
                <w:szCs w:val="24"/>
              </w:rPr>
            </w:pPr>
            <w:r>
              <w:rPr>
                <w:rFonts w:asciiTheme="majorEastAsia" w:eastAsiaTheme="majorEastAsia" w:hAnsiTheme="majorEastAsia" w:hint="eastAsia"/>
                <w:szCs w:val="24"/>
              </w:rPr>
              <w:t>2.逃生路線圖、校園危險角落圖、校園地圖等，已於本學期維修招標工程中列入製作項目。</w:t>
            </w:r>
          </w:p>
          <w:p w:rsidR="003F5770" w:rsidRPr="00574F67" w:rsidRDefault="003F5770" w:rsidP="003F5770">
            <w:pPr>
              <w:rPr>
                <w:rFonts w:asciiTheme="majorEastAsia" w:eastAsiaTheme="majorEastAsia" w:hAnsiTheme="majorEastAsia"/>
                <w:szCs w:val="24"/>
              </w:rPr>
            </w:pPr>
            <w:r>
              <w:rPr>
                <w:rFonts w:asciiTheme="majorEastAsia" w:eastAsiaTheme="majorEastAsia" w:hAnsiTheme="majorEastAsia" w:hint="eastAsia"/>
                <w:szCs w:val="24"/>
              </w:rPr>
              <w:t>3.圖書館無障礙環境已提出改善計畫待審核當中，如經核准可於明年度進行改善工程，預計增設扶手、與體育館聯絡通道，連結體育館才廁所、加強標示等。</w:t>
            </w:r>
          </w:p>
        </w:tc>
      </w:tr>
      <w:tr w:rsidR="003F5770" w:rsidTr="00694C95">
        <w:tc>
          <w:tcPr>
            <w:tcW w:w="4077" w:type="dxa"/>
            <w:tcBorders>
              <w:right w:val="double" w:sz="4" w:space="0" w:color="auto"/>
            </w:tcBorders>
          </w:tcPr>
          <w:p w:rsidR="003F5770" w:rsidRPr="0093554E" w:rsidRDefault="003F5770" w:rsidP="003F5770">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3.</w:t>
            </w:r>
            <w:r w:rsidRPr="0093554E">
              <w:rPr>
                <w:rFonts w:ascii="新細明體" w:eastAsia="新細明體" w:hAnsi="新細明體" w:hint="eastAsia"/>
                <w:color w:val="auto"/>
                <w:szCs w:val="24"/>
              </w:rPr>
              <w:t>宜再鼓勵學生利用圖書館之資料，制定辦法提升學生閱讀借閱率；並擴展館際合作服務機構，落實特殊讀者</w:t>
            </w:r>
            <w:r w:rsidRPr="0093554E">
              <w:rPr>
                <w:rFonts w:ascii="新細明體" w:eastAsia="新細明體" w:hAnsi="新細明體"/>
                <w:color w:val="auto"/>
                <w:szCs w:val="24"/>
              </w:rPr>
              <w:t>(</w:t>
            </w:r>
            <w:r w:rsidRPr="0093554E">
              <w:rPr>
                <w:rFonts w:ascii="新細明體" w:eastAsia="新細明體" w:hAnsi="新細明體" w:hint="eastAsia"/>
                <w:color w:val="auto"/>
                <w:szCs w:val="24"/>
              </w:rPr>
              <w:t>視覺、聽覺</w:t>
            </w:r>
            <w:r w:rsidRPr="0093554E">
              <w:rPr>
                <w:rFonts w:ascii="新細明體" w:eastAsia="新細明體" w:hAnsi="新細明體"/>
                <w:color w:val="auto"/>
                <w:szCs w:val="24"/>
              </w:rPr>
              <w:t>)</w:t>
            </w:r>
            <w:r w:rsidRPr="0093554E">
              <w:rPr>
                <w:rFonts w:ascii="新細明體" w:eastAsia="新細明體" w:hAnsi="新細明體" w:hint="eastAsia"/>
                <w:color w:val="auto"/>
                <w:szCs w:val="24"/>
              </w:rPr>
              <w:t>之服務。</w:t>
            </w:r>
          </w:p>
        </w:tc>
        <w:tc>
          <w:tcPr>
            <w:tcW w:w="4285" w:type="dxa"/>
            <w:tcBorders>
              <w:left w:val="double" w:sz="4" w:space="0" w:color="auto"/>
            </w:tcBorders>
          </w:tcPr>
          <w:p w:rsidR="003F5770" w:rsidRPr="00490BF6" w:rsidRDefault="003F5770" w:rsidP="003F5770">
            <w:pPr>
              <w:pStyle w:val="a4"/>
              <w:numPr>
                <w:ilvl w:val="0"/>
                <w:numId w:val="2"/>
              </w:numPr>
              <w:spacing w:afterLines="50" w:after="180"/>
              <w:ind w:leftChars="0"/>
              <w:rPr>
                <w:rFonts w:ascii="新細明體" w:hAnsi="新細明體"/>
                <w:szCs w:val="24"/>
              </w:rPr>
            </w:pPr>
            <w:r w:rsidRPr="00490BF6">
              <w:rPr>
                <w:rFonts w:ascii="新細明體" w:hAnsi="新細明體" w:hint="eastAsia"/>
                <w:szCs w:val="24"/>
              </w:rPr>
              <w:t>目前已在推行</w:t>
            </w:r>
            <w:proofErr w:type="gramStart"/>
            <w:r w:rsidRPr="00490BF6">
              <w:rPr>
                <w:rFonts w:ascii="新細明體" w:hAnsi="新細明體" w:hint="eastAsia"/>
                <w:szCs w:val="24"/>
              </w:rPr>
              <w:t>班級晨讀</w:t>
            </w:r>
            <w:proofErr w:type="gramEnd"/>
            <w:r w:rsidRPr="00490BF6">
              <w:rPr>
                <w:rFonts w:ascii="新細明體" w:hAnsi="新細明體" w:hint="eastAsia"/>
                <w:szCs w:val="24"/>
              </w:rPr>
              <w:t>，並且已購置班級書櫃，由導師負責為同學選書，圖書館亦不定期購買新書充實班</w:t>
            </w:r>
            <w:proofErr w:type="gramStart"/>
            <w:r w:rsidRPr="00490BF6">
              <w:rPr>
                <w:rFonts w:ascii="新細明體" w:hAnsi="新細明體" w:hint="eastAsia"/>
                <w:szCs w:val="24"/>
              </w:rPr>
              <w:t>ˊ</w:t>
            </w:r>
            <w:proofErr w:type="gramEnd"/>
            <w:r w:rsidRPr="00490BF6">
              <w:rPr>
                <w:rFonts w:ascii="新細明體" w:hAnsi="新細明體" w:hint="eastAsia"/>
                <w:szCs w:val="24"/>
              </w:rPr>
              <w:t>級書庫。</w:t>
            </w:r>
          </w:p>
          <w:p w:rsidR="003F5770" w:rsidRPr="00490BF6" w:rsidRDefault="003F5770" w:rsidP="003F5770">
            <w:pPr>
              <w:pStyle w:val="a4"/>
              <w:numPr>
                <w:ilvl w:val="0"/>
                <w:numId w:val="2"/>
              </w:numPr>
              <w:spacing w:afterLines="50" w:after="180"/>
              <w:ind w:leftChars="0"/>
              <w:rPr>
                <w:rFonts w:ascii="新細明體" w:hAnsi="新細明體"/>
                <w:szCs w:val="24"/>
              </w:rPr>
            </w:pPr>
            <w:r w:rsidRPr="00490BF6">
              <w:rPr>
                <w:rFonts w:ascii="新細明體" w:hAnsi="新細明體" w:hint="eastAsia"/>
                <w:szCs w:val="24"/>
              </w:rPr>
              <w:t>礙於圖書館人員編製僅有一人且有課</w:t>
            </w:r>
            <w:proofErr w:type="gramStart"/>
            <w:r w:rsidRPr="00490BF6">
              <w:rPr>
                <w:rFonts w:ascii="新細明體" w:hAnsi="新細明體" w:hint="eastAsia"/>
                <w:szCs w:val="24"/>
              </w:rPr>
              <w:t>務</w:t>
            </w:r>
            <w:proofErr w:type="gramEnd"/>
            <w:r w:rsidRPr="00490BF6">
              <w:rPr>
                <w:rFonts w:ascii="新細明體" w:hAnsi="新細明體" w:hint="eastAsia"/>
                <w:szCs w:val="24"/>
              </w:rPr>
              <w:t>、行政工作負擔，特殊讀者服務目前礙難提供，如有特殊需求將轉</w:t>
            </w:r>
            <w:proofErr w:type="gramStart"/>
            <w:r w:rsidRPr="00490BF6">
              <w:rPr>
                <w:rFonts w:ascii="新細明體" w:hAnsi="新細明體" w:hint="eastAsia"/>
                <w:szCs w:val="24"/>
              </w:rPr>
              <w:t>介</w:t>
            </w:r>
            <w:proofErr w:type="gramEnd"/>
            <w:r w:rsidRPr="00490BF6">
              <w:rPr>
                <w:rFonts w:ascii="新細明體" w:hAnsi="新細明體" w:hint="eastAsia"/>
                <w:szCs w:val="24"/>
              </w:rPr>
              <w:t>至鄉立圖書館。</w:t>
            </w:r>
          </w:p>
          <w:p w:rsidR="003F5770" w:rsidRPr="00490BF6" w:rsidRDefault="003F5770" w:rsidP="003F5770">
            <w:pPr>
              <w:pStyle w:val="a4"/>
              <w:numPr>
                <w:ilvl w:val="0"/>
                <w:numId w:val="2"/>
              </w:numPr>
              <w:spacing w:afterLines="50" w:after="180"/>
              <w:ind w:leftChars="0"/>
              <w:rPr>
                <w:rFonts w:ascii="新細明體" w:hAnsi="新細明體"/>
                <w:szCs w:val="24"/>
              </w:rPr>
            </w:pPr>
            <w:r w:rsidRPr="00490BF6">
              <w:rPr>
                <w:rFonts w:ascii="新細明體" w:hAnsi="新細明體" w:hint="eastAsia"/>
                <w:szCs w:val="24"/>
              </w:rPr>
              <w:t>目前發放之閱讀作業即有規定學生每月一書活動，優良寫作作品則刊登於圖書館定期刊物並提供獎勵金。</w:t>
            </w:r>
          </w:p>
          <w:p w:rsidR="003F5770" w:rsidRPr="00490BF6" w:rsidRDefault="003F5770" w:rsidP="003F5770">
            <w:pPr>
              <w:pStyle w:val="a4"/>
              <w:numPr>
                <w:ilvl w:val="0"/>
                <w:numId w:val="2"/>
              </w:numPr>
              <w:spacing w:afterLines="50" w:after="180"/>
              <w:ind w:leftChars="0"/>
              <w:rPr>
                <w:rFonts w:ascii="新細明體" w:hAnsi="新細明體"/>
                <w:szCs w:val="24"/>
              </w:rPr>
            </w:pPr>
            <w:r w:rsidRPr="00490BF6">
              <w:rPr>
                <w:rFonts w:ascii="新細明體" w:hAnsi="新細明體" w:hint="eastAsia"/>
                <w:szCs w:val="24"/>
              </w:rPr>
              <w:t>2006年起，學校圖書館寒暑假白天上班日開放至16:30，2007年起學期中上班日開放至20:30，已充分服務學生、社區民眾及大南澳地區小學教師。</w:t>
            </w:r>
          </w:p>
          <w:p w:rsidR="003F5770" w:rsidRPr="0093554E" w:rsidRDefault="003F5770" w:rsidP="003F5770">
            <w:pPr>
              <w:rPr>
                <w:rFonts w:ascii="新細明體"/>
                <w:szCs w:val="24"/>
              </w:rPr>
            </w:pPr>
            <w:r w:rsidRPr="00490BF6">
              <w:rPr>
                <w:rFonts w:ascii="新細明體" w:hAnsi="新細明體" w:hint="eastAsia"/>
                <w:szCs w:val="24"/>
              </w:rPr>
              <w:t>2010年起已參加宜蘭縣政府的閱讀聯</w:t>
            </w:r>
            <w:r w:rsidRPr="00490BF6">
              <w:rPr>
                <w:rFonts w:ascii="新細明體" w:hAnsi="新細明體" w:hint="eastAsia"/>
                <w:szCs w:val="24"/>
              </w:rPr>
              <w:lastRenderedPageBreak/>
              <w:t>盟，縣內所有持有童年閱讀卡的</w:t>
            </w:r>
            <w:proofErr w:type="gramStart"/>
            <w:r w:rsidRPr="00490BF6">
              <w:rPr>
                <w:rFonts w:ascii="新細明體" w:hAnsi="新細明體" w:hint="eastAsia"/>
                <w:szCs w:val="24"/>
              </w:rPr>
              <w:t>讀者均能在</w:t>
            </w:r>
            <w:proofErr w:type="gramEnd"/>
            <w:r w:rsidRPr="00490BF6">
              <w:rPr>
                <w:rFonts w:ascii="新細明體" w:hAnsi="新細明體" w:hint="eastAsia"/>
                <w:szCs w:val="24"/>
              </w:rPr>
              <w:t>本校圖書館借閱書籍。</w:t>
            </w:r>
          </w:p>
        </w:tc>
      </w:tr>
      <w:tr w:rsidR="003F5770" w:rsidTr="00694C95">
        <w:tc>
          <w:tcPr>
            <w:tcW w:w="4077" w:type="dxa"/>
            <w:tcBorders>
              <w:right w:val="double" w:sz="4" w:space="0" w:color="auto"/>
            </w:tcBorders>
          </w:tcPr>
          <w:p w:rsidR="003F5770" w:rsidRPr="0093554E" w:rsidRDefault="003F5770" w:rsidP="003F5770">
            <w:pPr>
              <w:rPr>
                <w:rFonts w:ascii="新細明體"/>
                <w:szCs w:val="24"/>
              </w:rPr>
            </w:pPr>
            <w:r w:rsidRPr="0093554E">
              <w:rPr>
                <w:rFonts w:ascii="新細明體" w:hAnsi="新細明體"/>
                <w:szCs w:val="24"/>
              </w:rPr>
              <w:lastRenderedPageBreak/>
              <w:t>4.</w:t>
            </w:r>
            <w:r w:rsidRPr="0093554E">
              <w:rPr>
                <w:rFonts w:ascii="新細明體" w:hAnsi="新細明體" w:hint="eastAsia"/>
                <w:szCs w:val="24"/>
              </w:rPr>
              <w:t>宜鼓勵教師多利用理化、生物等實驗室，落實學生實驗操作之能力。</w:t>
            </w:r>
          </w:p>
          <w:p w:rsidR="003F5770" w:rsidRPr="0093554E" w:rsidRDefault="003F5770" w:rsidP="003F5770">
            <w:pPr>
              <w:rPr>
                <w:rFonts w:ascii="新細明體"/>
                <w:szCs w:val="24"/>
              </w:rPr>
            </w:pPr>
          </w:p>
        </w:tc>
        <w:tc>
          <w:tcPr>
            <w:tcW w:w="4285" w:type="dxa"/>
            <w:tcBorders>
              <w:left w:val="double" w:sz="4" w:space="0" w:color="auto"/>
            </w:tcBorders>
          </w:tcPr>
          <w:p w:rsidR="003F5770" w:rsidRPr="0093554E" w:rsidRDefault="003F5770" w:rsidP="003F5770">
            <w:pPr>
              <w:rPr>
                <w:rFonts w:ascii="新細明體"/>
                <w:szCs w:val="24"/>
              </w:rPr>
            </w:pPr>
            <w:r>
              <w:rPr>
                <w:rFonts w:ascii="新細明體" w:hint="eastAsia"/>
                <w:szCs w:val="24"/>
              </w:rPr>
              <w:t>以鼓勵並通知自然科教師多利用實驗室進行教學</w:t>
            </w:r>
          </w:p>
        </w:tc>
      </w:tr>
    </w:tbl>
    <w:p w:rsidR="003F5770" w:rsidRDefault="003F5770">
      <w:pPr>
        <w:rPr>
          <w:rFonts w:hint="eastAsia"/>
        </w:rPr>
      </w:pPr>
    </w:p>
    <w:tbl>
      <w:tblPr>
        <w:tblStyle w:val="a3"/>
        <w:tblW w:w="0" w:type="auto"/>
        <w:tblLook w:val="04A0" w:firstRow="1" w:lastRow="0" w:firstColumn="1" w:lastColumn="0" w:noHBand="0" w:noVBand="1"/>
      </w:tblPr>
      <w:tblGrid>
        <w:gridCol w:w="4077"/>
        <w:gridCol w:w="4285"/>
      </w:tblGrid>
      <w:tr w:rsidR="00403D0C" w:rsidTr="00694C95">
        <w:tc>
          <w:tcPr>
            <w:tcW w:w="8362" w:type="dxa"/>
            <w:gridSpan w:val="2"/>
          </w:tcPr>
          <w:p w:rsidR="00403D0C" w:rsidRPr="00A75283" w:rsidRDefault="00403D0C" w:rsidP="00694C95">
            <w:pPr>
              <w:jc w:val="center"/>
              <w:rPr>
                <w:rFonts w:ascii="新細明體" w:hAnsi="新細明體"/>
                <w:b/>
                <w:sz w:val="32"/>
                <w:szCs w:val="32"/>
              </w:rPr>
            </w:pPr>
            <w:r w:rsidRPr="00A75283">
              <w:rPr>
                <w:rFonts w:ascii="新細明體" w:hAnsi="新細明體" w:hint="eastAsia"/>
                <w:b/>
                <w:sz w:val="32"/>
                <w:szCs w:val="32"/>
              </w:rPr>
              <w:t>社群互動</w:t>
            </w:r>
          </w:p>
        </w:tc>
      </w:tr>
      <w:tr w:rsidR="00403D0C" w:rsidTr="00694C95">
        <w:tc>
          <w:tcPr>
            <w:tcW w:w="4077" w:type="dxa"/>
            <w:tcBorders>
              <w:right w:val="double" w:sz="4" w:space="0" w:color="auto"/>
            </w:tcBorders>
          </w:tcPr>
          <w:p w:rsidR="00403D0C" w:rsidRPr="00780249" w:rsidRDefault="00403D0C"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403D0C" w:rsidRPr="00780249" w:rsidRDefault="00403D0C" w:rsidP="00694C95">
            <w:pPr>
              <w:rPr>
                <w:b/>
              </w:rPr>
            </w:pPr>
            <w:r w:rsidRPr="00780249">
              <w:rPr>
                <w:rFonts w:ascii="新細明體" w:hAnsi="新細明體" w:hint="eastAsia"/>
                <w:b/>
                <w:szCs w:val="24"/>
              </w:rPr>
              <w:t>單位回覆改善方法</w:t>
            </w:r>
            <w:r w:rsidRPr="00780249">
              <w:rPr>
                <w:rFonts w:hint="eastAsia"/>
                <w:b/>
              </w:rPr>
              <w:t>：</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學校已有長久歷史，但尚未能成立校友會，校友回校提供的資源亦不足，有待加強。</w:t>
            </w:r>
          </w:p>
          <w:p w:rsidR="00403D0C" w:rsidRPr="0093554E" w:rsidRDefault="00403D0C" w:rsidP="00403D0C">
            <w:pPr>
              <w:pStyle w:val="3-1"/>
              <w:ind w:left="240" w:hangingChars="100" w:hanging="240"/>
              <w:rPr>
                <w:rFonts w:ascii="新細明體" w:eastAsia="新細明體" w:hAnsi="新細明體"/>
                <w:color w:val="auto"/>
                <w:szCs w:val="24"/>
              </w:rPr>
            </w:pP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學校將積極成立校友會，並聘請傑出校友返校座談回饋學校</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2.</w:t>
            </w:r>
            <w:r w:rsidRPr="0093554E">
              <w:rPr>
                <w:rFonts w:ascii="新細明體" w:eastAsia="新細明體" w:hAnsi="新細明體" w:hint="eastAsia"/>
                <w:color w:val="auto"/>
                <w:szCs w:val="24"/>
              </w:rPr>
              <w:t>學校教師雖能用心輔導學生，但</w:t>
            </w:r>
            <w:proofErr w:type="gramStart"/>
            <w:r w:rsidRPr="0093554E">
              <w:rPr>
                <w:rFonts w:ascii="新細明體" w:eastAsia="新細明體" w:hAnsi="新細明體" w:hint="eastAsia"/>
                <w:color w:val="auto"/>
                <w:szCs w:val="24"/>
              </w:rPr>
              <w:t>彼此間的互動</w:t>
            </w:r>
            <w:proofErr w:type="gramEnd"/>
            <w:r w:rsidRPr="0093554E">
              <w:rPr>
                <w:rFonts w:ascii="新細明體" w:eastAsia="新細明體" w:hAnsi="新細明體" w:hint="eastAsia"/>
                <w:color w:val="auto"/>
                <w:szCs w:val="24"/>
              </w:rPr>
              <w:t>較缺乏系統化的運作，尚有改善空間。</w:t>
            </w:r>
          </w:p>
          <w:p w:rsidR="00403D0C" w:rsidRPr="0093554E" w:rsidRDefault="00403D0C" w:rsidP="00403D0C">
            <w:pPr>
              <w:pStyle w:val="3-1"/>
              <w:ind w:left="240" w:hangingChars="100" w:hanging="240"/>
              <w:jc w:val="center"/>
              <w:rPr>
                <w:rFonts w:ascii="新細明體" w:eastAsia="新細明體" w:hAnsi="新細明體"/>
                <w:color w:val="auto"/>
                <w:szCs w:val="24"/>
              </w:rPr>
            </w:pPr>
          </w:p>
          <w:p w:rsidR="00403D0C" w:rsidRPr="0093554E" w:rsidRDefault="00403D0C" w:rsidP="00403D0C">
            <w:pPr>
              <w:rPr>
                <w:rFonts w:ascii="新細明體"/>
                <w:szCs w:val="24"/>
              </w:rPr>
            </w:pPr>
          </w:p>
        </w:tc>
        <w:tc>
          <w:tcPr>
            <w:tcW w:w="4285" w:type="dxa"/>
            <w:tcBorders>
              <w:left w:val="double" w:sz="4" w:space="0" w:color="auto"/>
            </w:tcBorders>
          </w:tcPr>
          <w:p w:rsidR="00403D0C" w:rsidRDefault="00403D0C" w:rsidP="00403D0C">
            <w:pPr>
              <w:rPr>
                <w:rFonts w:ascii="新細明體"/>
                <w:szCs w:val="24"/>
              </w:rPr>
            </w:pPr>
            <w:r>
              <w:rPr>
                <w:rFonts w:ascii="新細明體" w:hint="eastAsia"/>
                <w:szCs w:val="24"/>
              </w:rPr>
              <w:t>將再加強建立參與溝通管道，讓教師間充分交流，成立相關社群，增加教師互動機會</w:t>
            </w:r>
          </w:p>
          <w:p w:rsidR="00403D0C" w:rsidRDefault="00403D0C" w:rsidP="00403D0C">
            <w:pPr>
              <w:rPr>
                <w:rFonts w:ascii="新細明體"/>
                <w:szCs w:val="24"/>
              </w:rPr>
            </w:pPr>
            <w:r>
              <w:rPr>
                <w:rFonts w:ascii="新細明體" w:hint="eastAsia"/>
                <w:szCs w:val="24"/>
              </w:rPr>
              <w:t>也可以辦理教師成長工作坊的活動，除了進行教學，班級經營、生涯經驗的交流之外(橫向交流)，也可以針對校務、願景及業務推動進行討論</w:t>
            </w:r>
          </w:p>
          <w:p w:rsidR="00403D0C" w:rsidRPr="0093554E" w:rsidRDefault="00403D0C" w:rsidP="00403D0C">
            <w:pPr>
              <w:rPr>
                <w:rFonts w:ascii="新細明體"/>
                <w:szCs w:val="24"/>
              </w:rPr>
            </w:pPr>
            <w:r>
              <w:rPr>
                <w:rFonts w:asciiTheme="majorEastAsia" w:eastAsiaTheme="majorEastAsia" w:hAnsiTheme="majorEastAsia" w:hint="eastAsia"/>
                <w:kern w:val="0"/>
                <w:szCs w:val="24"/>
              </w:rPr>
              <w:t>擬辦理班級經營之研習與工作坊協助教師加強輔導知能</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學校已有長久歷史，但尚未能成立校友會，校友回校提供的資源亦不足，有待加強。</w:t>
            </w:r>
          </w:p>
          <w:p w:rsidR="00403D0C" w:rsidRPr="0093554E" w:rsidRDefault="00403D0C" w:rsidP="00403D0C">
            <w:pPr>
              <w:pStyle w:val="3-1"/>
              <w:ind w:left="240" w:hangingChars="100" w:hanging="240"/>
              <w:rPr>
                <w:rFonts w:ascii="新細明體" w:eastAsia="新細明體" w:hAnsi="新細明體"/>
                <w:color w:val="auto"/>
                <w:szCs w:val="24"/>
              </w:rPr>
            </w:pP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學校將積極成立校友會，並聘請傑出校友返校座談回饋學校</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2.</w:t>
            </w:r>
            <w:r w:rsidRPr="0093554E">
              <w:rPr>
                <w:rFonts w:ascii="新細明體" w:eastAsia="新細明體" w:hAnsi="新細明體" w:hint="eastAsia"/>
                <w:color w:val="auto"/>
                <w:szCs w:val="24"/>
              </w:rPr>
              <w:t>學校教師雖能用心輔導學生，但</w:t>
            </w:r>
            <w:proofErr w:type="gramStart"/>
            <w:r w:rsidRPr="0093554E">
              <w:rPr>
                <w:rFonts w:ascii="新細明體" w:eastAsia="新細明體" w:hAnsi="新細明體" w:hint="eastAsia"/>
                <w:color w:val="auto"/>
                <w:szCs w:val="24"/>
              </w:rPr>
              <w:t>彼此間的互動</w:t>
            </w:r>
            <w:proofErr w:type="gramEnd"/>
            <w:r w:rsidRPr="0093554E">
              <w:rPr>
                <w:rFonts w:ascii="新細明體" w:eastAsia="新細明體" w:hAnsi="新細明體" w:hint="eastAsia"/>
                <w:color w:val="auto"/>
                <w:szCs w:val="24"/>
              </w:rPr>
              <w:t>較缺乏系統化的運作，尚有改善空間。</w:t>
            </w:r>
          </w:p>
          <w:p w:rsidR="00403D0C" w:rsidRPr="0093554E" w:rsidRDefault="00403D0C" w:rsidP="00403D0C">
            <w:pPr>
              <w:pStyle w:val="3-1"/>
              <w:ind w:left="240" w:hangingChars="100" w:hanging="240"/>
              <w:jc w:val="center"/>
              <w:rPr>
                <w:rFonts w:ascii="新細明體" w:eastAsia="新細明體" w:hAnsi="新細明體"/>
                <w:color w:val="auto"/>
                <w:szCs w:val="24"/>
              </w:rPr>
            </w:pPr>
          </w:p>
          <w:p w:rsidR="00403D0C" w:rsidRPr="0093554E" w:rsidRDefault="00403D0C" w:rsidP="00403D0C">
            <w:pPr>
              <w:rPr>
                <w:rFonts w:ascii="新細明體"/>
                <w:szCs w:val="24"/>
              </w:rPr>
            </w:pPr>
          </w:p>
        </w:tc>
        <w:tc>
          <w:tcPr>
            <w:tcW w:w="4285" w:type="dxa"/>
            <w:tcBorders>
              <w:left w:val="double" w:sz="4" w:space="0" w:color="auto"/>
            </w:tcBorders>
          </w:tcPr>
          <w:p w:rsidR="00403D0C" w:rsidRDefault="00403D0C" w:rsidP="00403D0C">
            <w:pPr>
              <w:rPr>
                <w:rFonts w:ascii="新細明體"/>
                <w:szCs w:val="24"/>
              </w:rPr>
            </w:pPr>
            <w:r>
              <w:rPr>
                <w:rFonts w:ascii="新細明體" w:hint="eastAsia"/>
                <w:szCs w:val="24"/>
              </w:rPr>
              <w:t>將再加強建立參與溝通管道，讓教師間充分交流，成立相關社群，增加教師互動機會</w:t>
            </w:r>
          </w:p>
          <w:p w:rsidR="00403D0C" w:rsidRDefault="00403D0C" w:rsidP="00403D0C">
            <w:pPr>
              <w:rPr>
                <w:rFonts w:ascii="新細明體"/>
                <w:szCs w:val="24"/>
              </w:rPr>
            </w:pPr>
            <w:r>
              <w:rPr>
                <w:rFonts w:ascii="新細明體" w:hint="eastAsia"/>
                <w:szCs w:val="24"/>
              </w:rPr>
              <w:t>也可以辦理教師成長工作坊的活動，除了進行教學，班級經營、生涯經驗的交流之外(橫向交流)，也可以針對校務、願景及業務推動進行討論</w:t>
            </w:r>
          </w:p>
          <w:p w:rsidR="00403D0C" w:rsidRPr="0093554E" w:rsidRDefault="00403D0C" w:rsidP="00403D0C">
            <w:pPr>
              <w:rPr>
                <w:rFonts w:ascii="新細明體"/>
                <w:szCs w:val="24"/>
              </w:rPr>
            </w:pPr>
            <w:r>
              <w:rPr>
                <w:rFonts w:asciiTheme="majorEastAsia" w:eastAsiaTheme="majorEastAsia" w:hAnsiTheme="majorEastAsia" w:hint="eastAsia"/>
                <w:kern w:val="0"/>
                <w:szCs w:val="24"/>
              </w:rPr>
              <w:t>擬辦理班級經營之研習與工作坊協助教師加強輔導知能</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學校已有長久歷史，但尚未能成立校友會，校友回校提供的資源亦不足，有待加強。</w:t>
            </w:r>
          </w:p>
          <w:p w:rsidR="00403D0C" w:rsidRPr="0093554E" w:rsidRDefault="00403D0C" w:rsidP="00403D0C">
            <w:pPr>
              <w:pStyle w:val="3-1"/>
              <w:ind w:left="240" w:hangingChars="100" w:hanging="240"/>
              <w:rPr>
                <w:rFonts w:ascii="新細明體" w:eastAsia="新細明體" w:hAnsi="新細明體"/>
                <w:color w:val="auto"/>
                <w:szCs w:val="24"/>
              </w:rPr>
            </w:pP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學校將積極成立校友會，並聘請傑出校友返校座談回饋學校</w:t>
            </w:r>
          </w:p>
        </w:tc>
      </w:tr>
    </w:tbl>
    <w:p w:rsidR="003F5770" w:rsidRDefault="003F5770">
      <w:pPr>
        <w:rPr>
          <w:rFonts w:hint="eastAsia"/>
        </w:rPr>
      </w:pPr>
    </w:p>
    <w:p w:rsidR="00403D0C" w:rsidRPr="00403D0C" w:rsidRDefault="00403D0C">
      <w:pPr>
        <w:rPr>
          <w:rFonts w:hint="eastAsia"/>
        </w:rPr>
      </w:pPr>
    </w:p>
    <w:tbl>
      <w:tblPr>
        <w:tblStyle w:val="a3"/>
        <w:tblW w:w="0" w:type="auto"/>
        <w:tblLook w:val="04A0" w:firstRow="1" w:lastRow="0" w:firstColumn="1" w:lastColumn="0" w:noHBand="0" w:noVBand="1"/>
      </w:tblPr>
      <w:tblGrid>
        <w:gridCol w:w="4077"/>
        <w:gridCol w:w="4285"/>
      </w:tblGrid>
      <w:tr w:rsidR="00403D0C" w:rsidTr="00694C95">
        <w:tc>
          <w:tcPr>
            <w:tcW w:w="8362" w:type="dxa"/>
            <w:gridSpan w:val="2"/>
          </w:tcPr>
          <w:p w:rsidR="00403D0C" w:rsidRPr="00A75283" w:rsidRDefault="00403D0C" w:rsidP="00694C95">
            <w:pPr>
              <w:jc w:val="center"/>
              <w:rPr>
                <w:rFonts w:ascii="新細明體" w:hAnsi="新細明體"/>
                <w:b/>
                <w:sz w:val="32"/>
                <w:szCs w:val="32"/>
              </w:rPr>
            </w:pPr>
            <w:r w:rsidRPr="00A75283">
              <w:rPr>
                <w:rFonts w:ascii="新細明體" w:hAnsi="新細明體" w:hint="eastAsia"/>
                <w:b/>
                <w:sz w:val="32"/>
                <w:szCs w:val="32"/>
              </w:rPr>
              <w:t>實習輔導</w:t>
            </w:r>
          </w:p>
        </w:tc>
      </w:tr>
      <w:tr w:rsidR="00403D0C" w:rsidTr="00694C95">
        <w:tc>
          <w:tcPr>
            <w:tcW w:w="4077" w:type="dxa"/>
            <w:tcBorders>
              <w:right w:val="double" w:sz="4" w:space="0" w:color="auto"/>
            </w:tcBorders>
          </w:tcPr>
          <w:p w:rsidR="00403D0C" w:rsidRPr="00780249" w:rsidRDefault="00403D0C"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403D0C" w:rsidRPr="00780249" w:rsidRDefault="00403D0C" w:rsidP="00694C95">
            <w:pPr>
              <w:rPr>
                <w:b/>
              </w:rPr>
            </w:pPr>
            <w:r w:rsidRPr="00780249">
              <w:rPr>
                <w:rFonts w:ascii="新細明體" w:hAnsi="新細明體" w:hint="eastAsia"/>
                <w:b/>
                <w:szCs w:val="24"/>
              </w:rPr>
              <w:t>單位回覆改善方法</w:t>
            </w:r>
            <w:r w:rsidRPr="00780249">
              <w:rPr>
                <w:rFonts w:hint="eastAsia"/>
                <w:b/>
              </w:rPr>
              <w:t>：</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職業學程未定有實習輔導計畫，也難安排學生職場參觀或見習，更談</w:t>
            </w:r>
            <w:proofErr w:type="gramStart"/>
            <w:r w:rsidRPr="0093554E">
              <w:rPr>
                <w:rFonts w:ascii="新細明體" w:eastAsia="新細明體" w:hAnsi="新細明體" w:hint="eastAsia"/>
                <w:color w:val="auto"/>
                <w:szCs w:val="24"/>
              </w:rPr>
              <w:t>不上職場</w:t>
            </w:r>
            <w:proofErr w:type="gramEnd"/>
            <w:r w:rsidRPr="0093554E">
              <w:rPr>
                <w:rFonts w:ascii="新細明體" w:eastAsia="新細明體" w:hAnsi="新細明體" w:hint="eastAsia"/>
                <w:color w:val="auto"/>
                <w:szCs w:val="24"/>
              </w:rPr>
              <w:t>實習，宜規劃一套具體之實務學習機制。</w:t>
            </w:r>
          </w:p>
        </w:tc>
        <w:tc>
          <w:tcPr>
            <w:tcW w:w="4285" w:type="dxa"/>
            <w:tcBorders>
              <w:left w:val="double" w:sz="4" w:space="0" w:color="auto"/>
            </w:tcBorders>
          </w:tcPr>
          <w:p w:rsidR="00403D0C" w:rsidRDefault="00403D0C" w:rsidP="00403D0C">
            <w:pPr>
              <w:rPr>
                <w:rFonts w:ascii="新細明體"/>
                <w:szCs w:val="24"/>
              </w:rPr>
            </w:pPr>
            <w:r>
              <w:rPr>
                <w:rFonts w:ascii="新細明體" w:hAnsi="新細明體" w:hint="eastAsia"/>
                <w:szCs w:val="24"/>
              </w:rPr>
              <w:t>學校利用實習課及校內專科教室提供職場環境實習。</w:t>
            </w:r>
          </w:p>
          <w:p w:rsidR="00403D0C" w:rsidRPr="00D55B2A" w:rsidRDefault="00403D0C" w:rsidP="00403D0C">
            <w:pPr>
              <w:rPr>
                <w:rFonts w:ascii="新細明體"/>
                <w:szCs w:val="24"/>
              </w:rPr>
            </w:pP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2.</w:t>
            </w:r>
            <w:r w:rsidRPr="0093554E">
              <w:rPr>
                <w:rFonts w:ascii="新細明體" w:eastAsia="新細明體" w:hAnsi="新細明體" w:hint="eastAsia"/>
                <w:color w:val="auto"/>
                <w:szCs w:val="24"/>
              </w:rPr>
              <w:t>為提升職業類科專門科目教學品質，鼓勵教師至業界進修或研習；或延聘產業界專業技術人才協助教學部分，仍嫌不足，可再加強，藉以提升教學品質。</w:t>
            </w:r>
          </w:p>
        </w:tc>
        <w:tc>
          <w:tcPr>
            <w:tcW w:w="4285" w:type="dxa"/>
            <w:tcBorders>
              <w:left w:val="double" w:sz="4" w:space="0" w:color="auto"/>
            </w:tcBorders>
          </w:tcPr>
          <w:p w:rsidR="00403D0C" w:rsidRDefault="00403D0C" w:rsidP="00403D0C">
            <w:pPr>
              <w:rPr>
                <w:rFonts w:ascii="新細明體"/>
                <w:szCs w:val="24"/>
              </w:rPr>
            </w:pPr>
            <w:r>
              <w:rPr>
                <w:rFonts w:ascii="新細明體" w:hAnsi="新細明體"/>
                <w:szCs w:val="24"/>
              </w:rPr>
              <w:t>(1)</w:t>
            </w:r>
            <w:r>
              <w:rPr>
                <w:rFonts w:ascii="新細明體" w:hAnsi="新細明體" w:hint="eastAsia"/>
                <w:szCs w:val="24"/>
              </w:rPr>
              <w:t>除了鼓勵教師每年參加『全國高級中等學校職業類科</w:t>
            </w:r>
            <w:proofErr w:type="gramStart"/>
            <w:r>
              <w:rPr>
                <w:rFonts w:ascii="新細明體" w:hAnsi="新細明體" w:hint="eastAsia"/>
                <w:szCs w:val="24"/>
              </w:rPr>
              <w:t>教師赴公民營</w:t>
            </w:r>
            <w:proofErr w:type="gramEnd"/>
            <w:r>
              <w:rPr>
                <w:rFonts w:ascii="新細明體" w:hAnsi="新細明體" w:hint="eastAsia"/>
                <w:szCs w:val="24"/>
              </w:rPr>
              <w:t>機構研習』外，其他各校辦理專門學程教師研習，均鼓勵教師參加。</w:t>
            </w:r>
            <w:proofErr w:type="gramStart"/>
            <w:r>
              <w:rPr>
                <w:rFonts w:ascii="新細明體" w:hAnsi="新細明體" w:hint="eastAsia"/>
                <w:szCs w:val="24"/>
              </w:rPr>
              <w:t>惟</w:t>
            </w:r>
            <w:proofErr w:type="gramEnd"/>
            <w:r>
              <w:rPr>
                <w:rFonts w:ascii="新細明體" w:hAnsi="新細明體" w:hint="eastAsia"/>
                <w:szCs w:val="24"/>
              </w:rPr>
              <w:t>學校課程授業需要，只能選擇少部份參加。</w:t>
            </w:r>
          </w:p>
          <w:p w:rsidR="00403D0C" w:rsidRPr="0093554E" w:rsidRDefault="00403D0C" w:rsidP="00403D0C">
            <w:pPr>
              <w:rPr>
                <w:rFonts w:ascii="新細明體"/>
                <w:szCs w:val="24"/>
              </w:rPr>
            </w:pPr>
            <w:r>
              <w:rPr>
                <w:rFonts w:ascii="新細明體" w:hAnsi="新細明體"/>
                <w:szCs w:val="24"/>
              </w:rPr>
              <w:t>(2)</w:t>
            </w:r>
            <w:r>
              <w:rPr>
                <w:rFonts w:ascii="新細明體" w:hAnsi="新細明體" w:hint="eastAsia"/>
                <w:szCs w:val="24"/>
              </w:rPr>
              <w:t>利用『優質化』及『</w:t>
            </w:r>
            <w:proofErr w:type="gramStart"/>
            <w:r>
              <w:rPr>
                <w:rFonts w:ascii="新細明體" w:hAnsi="新細明體" w:hint="eastAsia"/>
                <w:szCs w:val="24"/>
              </w:rPr>
              <w:t>均質化</w:t>
            </w:r>
            <w:proofErr w:type="gramEnd"/>
            <w:r>
              <w:rPr>
                <w:rFonts w:ascii="新細明體" w:hAnsi="新細明體" w:hint="eastAsia"/>
                <w:szCs w:val="24"/>
              </w:rPr>
              <w:t>』經費，外聘『觀光』、『餐飲』、『資訊』專門技術人才蒞校指導，展現業界的技術教導學生。</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color w:val="auto"/>
                <w:szCs w:val="24"/>
              </w:rPr>
            </w:pPr>
            <w:r w:rsidRPr="0093554E">
              <w:rPr>
                <w:rFonts w:ascii="新細明體" w:eastAsia="新細明體" w:hAnsi="新細明體"/>
                <w:color w:val="auto"/>
                <w:szCs w:val="24"/>
              </w:rPr>
              <w:t>3.</w:t>
            </w:r>
            <w:r w:rsidRPr="0093554E">
              <w:rPr>
                <w:rFonts w:ascii="新細明體" w:eastAsia="新細明體" w:hAnsi="新細明體" w:hint="eastAsia"/>
                <w:color w:val="auto"/>
                <w:szCs w:val="24"/>
              </w:rPr>
              <w:t>學校未辦理建教或產學合作，未有學生職場教學紀錄，也無建教合作職場督導、補充教學之配套執行紀錄。</w:t>
            </w:r>
          </w:p>
        </w:tc>
        <w:tc>
          <w:tcPr>
            <w:tcW w:w="4285" w:type="dxa"/>
            <w:tcBorders>
              <w:left w:val="double" w:sz="4" w:space="0" w:color="auto"/>
            </w:tcBorders>
          </w:tcPr>
          <w:p w:rsidR="00403D0C" w:rsidRDefault="00403D0C" w:rsidP="00403D0C">
            <w:pPr>
              <w:rPr>
                <w:rFonts w:ascii="新細明體"/>
                <w:szCs w:val="24"/>
              </w:rPr>
            </w:pPr>
            <w:r>
              <w:rPr>
                <w:rFonts w:ascii="新細明體" w:hAnsi="新細明體" w:hint="eastAsia"/>
                <w:szCs w:val="24"/>
              </w:rPr>
              <w:t>南澳當地並無適當職場環境</w:t>
            </w:r>
            <w:proofErr w:type="gramStart"/>
            <w:r>
              <w:rPr>
                <w:rFonts w:ascii="新細明體" w:hAnsi="新細明體" w:hint="eastAsia"/>
                <w:szCs w:val="24"/>
              </w:rPr>
              <w:t>可供產學</w:t>
            </w:r>
            <w:proofErr w:type="gramEnd"/>
            <w:r>
              <w:rPr>
                <w:rFonts w:ascii="新細明體" w:hAnsi="新細明體" w:hint="eastAsia"/>
                <w:szCs w:val="24"/>
              </w:rPr>
              <w:t>合作。學校利用校內專科教室提供職場環境實習。</w:t>
            </w:r>
          </w:p>
          <w:p w:rsidR="00403D0C" w:rsidRPr="00B3324B" w:rsidRDefault="00403D0C" w:rsidP="00403D0C">
            <w:pPr>
              <w:rPr>
                <w:rFonts w:ascii="新細明體"/>
                <w:szCs w:val="24"/>
              </w:rPr>
            </w:pP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hint="eastAsia"/>
                <w:szCs w:val="24"/>
              </w:rPr>
              <w:t>績效表現改善意見：</w:t>
            </w:r>
          </w:p>
        </w:tc>
        <w:tc>
          <w:tcPr>
            <w:tcW w:w="4285" w:type="dxa"/>
            <w:tcBorders>
              <w:left w:val="double" w:sz="4" w:space="0" w:color="auto"/>
            </w:tcBorders>
          </w:tcPr>
          <w:p w:rsidR="00403D0C" w:rsidRPr="0093554E" w:rsidRDefault="00403D0C" w:rsidP="00403D0C">
            <w:pPr>
              <w:rPr>
                <w:rFonts w:ascii="新細明體"/>
                <w:szCs w:val="24"/>
              </w:rPr>
            </w:pP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color w:val="auto"/>
                <w:szCs w:val="24"/>
              </w:rPr>
              <w:t>1.</w:t>
            </w:r>
            <w:r w:rsidRPr="0093554E">
              <w:rPr>
                <w:rFonts w:ascii="新細明體" w:eastAsia="新細明體" w:hAnsi="新細明體" w:hint="eastAsia"/>
                <w:color w:val="auto"/>
                <w:szCs w:val="24"/>
              </w:rPr>
              <w:t>教師專業發展各項政策，包括教師專業發展評鑑、教師專業學習社群、行動研究及個人檔案，宜積極推動落實，以提升教師專業知能。</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已辦理教師專業評鑑並成立教師學習社群，建置教師個人檔案等，以提升教師專業知能</w:t>
            </w:r>
          </w:p>
        </w:tc>
      </w:tr>
    </w:tbl>
    <w:p w:rsidR="003F5770" w:rsidRDefault="003F5770">
      <w:pPr>
        <w:rPr>
          <w:rFonts w:hint="eastAsia"/>
        </w:rPr>
      </w:pPr>
    </w:p>
    <w:tbl>
      <w:tblPr>
        <w:tblStyle w:val="a3"/>
        <w:tblW w:w="0" w:type="auto"/>
        <w:tblLook w:val="04A0" w:firstRow="1" w:lastRow="0" w:firstColumn="1" w:lastColumn="0" w:noHBand="0" w:noVBand="1"/>
      </w:tblPr>
      <w:tblGrid>
        <w:gridCol w:w="4077"/>
        <w:gridCol w:w="4285"/>
      </w:tblGrid>
      <w:tr w:rsidR="00403D0C" w:rsidTr="00694C95">
        <w:tc>
          <w:tcPr>
            <w:tcW w:w="8362" w:type="dxa"/>
            <w:gridSpan w:val="2"/>
          </w:tcPr>
          <w:p w:rsidR="00403D0C" w:rsidRPr="00A75283" w:rsidRDefault="00403D0C" w:rsidP="00694C95">
            <w:pPr>
              <w:jc w:val="center"/>
              <w:rPr>
                <w:rFonts w:ascii="新細明體" w:hAnsi="新細明體"/>
                <w:b/>
                <w:sz w:val="32"/>
                <w:szCs w:val="32"/>
              </w:rPr>
            </w:pPr>
            <w:r w:rsidRPr="00A75283">
              <w:rPr>
                <w:rFonts w:ascii="新細明體" w:hAnsi="新細明體" w:hint="eastAsia"/>
                <w:b/>
                <w:sz w:val="32"/>
                <w:szCs w:val="32"/>
              </w:rPr>
              <w:t>商業管理群</w:t>
            </w:r>
          </w:p>
        </w:tc>
      </w:tr>
      <w:tr w:rsidR="00403D0C" w:rsidTr="00694C95">
        <w:tc>
          <w:tcPr>
            <w:tcW w:w="4077" w:type="dxa"/>
            <w:tcBorders>
              <w:right w:val="double" w:sz="4" w:space="0" w:color="auto"/>
            </w:tcBorders>
          </w:tcPr>
          <w:p w:rsidR="00403D0C" w:rsidRPr="00780249" w:rsidRDefault="00403D0C"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403D0C" w:rsidRPr="00780249" w:rsidRDefault="00403D0C" w:rsidP="00694C95">
            <w:pPr>
              <w:rPr>
                <w:b/>
              </w:rPr>
            </w:pPr>
            <w:r w:rsidRPr="00780249">
              <w:rPr>
                <w:rFonts w:ascii="新細明體" w:hAnsi="新細明體" w:hint="eastAsia"/>
                <w:b/>
                <w:szCs w:val="24"/>
              </w:rPr>
              <w:t>單位回覆改善方法</w:t>
            </w:r>
            <w:r w:rsidRPr="00780249">
              <w:rPr>
                <w:rFonts w:hint="eastAsia"/>
                <w:b/>
              </w:rPr>
              <w:t>：</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1.</w:t>
            </w:r>
            <w:r w:rsidRPr="0093554E">
              <w:rPr>
                <w:rFonts w:ascii="新細明體" w:hAnsi="新細明體" w:hint="eastAsia"/>
                <w:szCs w:val="24"/>
              </w:rPr>
              <w:t>學生專題主題的選定，宜再強化地方文化</w:t>
            </w:r>
            <w:r w:rsidRPr="0093554E">
              <w:rPr>
                <w:rFonts w:ascii="新細明體" w:hAnsi="新細明體"/>
                <w:szCs w:val="24"/>
              </w:rPr>
              <w:t>(</w:t>
            </w:r>
            <w:r w:rsidRPr="0093554E">
              <w:rPr>
                <w:rFonts w:ascii="新細明體" w:hAnsi="新細明體" w:hint="eastAsia"/>
                <w:szCs w:val="24"/>
              </w:rPr>
              <w:t>例如</w:t>
            </w:r>
            <w:r w:rsidRPr="0093554E">
              <w:rPr>
                <w:rFonts w:ascii="新細明體" w:hAnsi="新細明體"/>
                <w:szCs w:val="24"/>
              </w:rPr>
              <w:t>:</w:t>
            </w:r>
            <w:r w:rsidRPr="0093554E">
              <w:rPr>
                <w:rFonts w:ascii="新細明體" w:hAnsi="新細明體" w:hint="eastAsia"/>
                <w:szCs w:val="24"/>
              </w:rPr>
              <w:t>泰雅族文化</w:t>
            </w:r>
            <w:r w:rsidRPr="0093554E">
              <w:rPr>
                <w:rFonts w:ascii="新細明體" w:hAnsi="新細明體"/>
                <w:szCs w:val="24"/>
              </w:rPr>
              <w:t>)</w:t>
            </w:r>
            <w:r w:rsidRPr="0093554E">
              <w:rPr>
                <w:rFonts w:ascii="新細明體" w:hAnsi="新細明體" w:hint="eastAsia"/>
                <w:szCs w:val="24"/>
              </w:rPr>
              <w:t>和自身資訊學程專業的整合，以提供學生更多應用資訊科技發揚地方文化優勢的機會。</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已利用專題課程活化教學，利用在地文化製作學習專題，並已在優質化</w:t>
            </w:r>
            <w:proofErr w:type="gramStart"/>
            <w:r>
              <w:rPr>
                <w:rFonts w:ascii="新細明體" w:hint="eastAsia"/>
                <w:szCs w:val="24"/>
              </w:rPr>
              <w:t>及均質化</w:t>
            </w:r>
            <w:proofErr w:type="gramEnd"/>
            <w:r>
              <w:rPr>
                <w:rFonts w:ascii="新細明體" w:hint="eastAsia"/>
                <w:szCs w:val="24"/>
              </w:rPr>
              <w:t>計畫中，增加地方及文化探索</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2.</w:t>
            </w:r>
            <w:r w:rsidRPr="0093554E">
              <w:rPr>
                <w:rFonts w:ascii="新細明體" w:hAnsi="新細明體" w:hint="eastAsia"/>
                <w:szCs w:val="24"/>
              </w:rPr>
              <w:t>學程內的課程設計雖強調多元性，但由於學程內專任老師人數不足，常造成調課上的困難，以及必須兼任老師支援的困境，建議增聘師資加以解</w:t>
            </w:r>
            <w:r w:rsidRPr="0093554E">
              <w:rPr>
                <w:rFonts w:ascii="新細明體" w:hAnsi="新細明體" w:hint="eastAsia"/>
                <w:szCs w:val="24"/>
              </w:rPr>
              <w:lastRenderedPageBreak/>
              <w:t>決。</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lastRenderedPageBreak/>
              <w:t>將依縣府函示利用分發、委託聯</w:t>
            </w:r>
            <w:proofErr w:type="gramStart"/>
            <w:r>
              <w:rPr>
                <w:rFonts w:ascii="新細明體" w:hint="eastAsia"/>
                <w:szCs w:val="24"/>
              </w:rPr>
              <w:t>甄</w:t>
            </w:r>
            <w:proofErr w:type="gramEnd"/>
            <w:r>
              <w:rPr>
                <w:rFonts w:ascii="新細明體" w:hint="eastAsia"/>
                <w:szCs w:val="24"/>
              </w:rPr>
              <w:t>方式、</w:t>
            </w:r>
            <w:proofErr w:type="gramStart"/>
            <w:r>
              <w:rPr>
                <w:rFonts w:ascii="新細明體" w:hint="eastAsia"/>
                <w:szCs w:val="24"/>
              </w:rPr>
              <w:t>介</w:t>
            </w:r>
            <w:proofErr w:type="gramEnd"/>
            <w:r>
              <w:rPr>
                <w:rFonts w:ascii="新細明體" w:hint="eastAsia"/>
                <w:szCs w:val="24"/>
              </w:rPr>
              <w:t>聘等管道強化正式師資</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lastRenderedPageBreak/>
              <w:t>3.</w:t>
            </w:r>
            <w:r w:rsidRPr="0093554E">
              <w:rPr>
                <w:rFonts w:ascii="新細明體" w:hAnsi="新細明體" w:hint="eastAsia"/>
                <w:szCs w:val="24"/>
              </w:rPr>
              <w:t>學程學生的素質差異很大，在相同課程的情形下，很難有效掌握課程進度。建議</w:t>
            </w:r>
            <w:proofErr w:type="gramStart"/>
            <w:r w:rsidRPr="0093554E">
              <w:rPr>
                <w:rFonts w:ascii="新細明體" w:hAnsi="新細明體" w:hint="eastAsia"/>
                <w:szCs w:val="24"/>
              </w:rPr>
              <w:t>研</w:t>
            </w:r>
            <w:proofErr w:type="gramEnd"/>
            <w:r w:rsidRPr="0093554E">
              <w:rPr>
                <w:rFonts w:ascii="新細明體" w:hAnsi="新細明體" w:hint="eastAsia"/>
                <w:szCs w:val="24"/>
              </w:rPr>
              <w:t>擬吸引學程學生的方法，穩定學生素質。</w:t>
            </w:r>
          </w:p>
        </w:tc>
        <w:tc>
          <w:tcPr>
            <w:tcW w:w="4285" w:type="dxa"/>
            <w:tcBorders>
              <w:left w:val="double" w:sz="4" w:space="0" w:color="auto"/>
            </w:tcBorders>
          </w:tcPr>
          <w:p w:rsidR="00403D0C" w:rsidRDefault="00403D0C" w:rsidP="00403D0C">
            <w:pPr>
              <w:rPr>
                <w:rFonts w:ascii="新細明體"/>
                <w:szCs w:val="24"/>
              </w:rPr>
            </w:pPr>
            <w:r>
              <w:rPr>
                <w:rFonts w:ascii="新細明體" w:hint="eastAsia"/>
                <w:szCs w:val="24"/>
              </w:rPr>
              <w:t>與學程教師</w:t>
            </w:r>
            <w:proofErr w:type="gramStart"/>
            <w:r>
              <w:rPr>
                <w:rFonts w:ascii="新細明體" w:hint="eastAsia"/>
                <w:szCs w:val="24"/>
              </w:rPr>
              <w:t>研</w:t>
            </w:r>
            <w:proofErr w:type="gramEnd"/>
            <w:r>
              <w:rPr>
                <w:rFonts w:ascii="新細明體" w:hint="eastAsia"/>
                <w:szCs w:val="24"/>
              </w:rPr>
              <w:t>議更有效的方法並已辦理差異化教學研習鼓勵教師進行活潑式分組合作教學及差異化教學，以增進學習效果</w:t>
            </w:r>
          </w:p>
          <w:p w:rsidR="00403D0C" w:rsidRPr="0093554E" w:rsidRDefault="00403D0C" w:rsidP="00403D0C">
            <w:pPr>
              <w:rPr>
                <w:rFonts w:ascii="新細明體"/>
                <w:szCs w:val="24"/>
              </w:rPr>
            </w:pP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szCs w:val="24"/>
              </w:rPr>
              <w:t>4.</w:t>
            </w:r>
            <w:r w:rsidRPr="0093554E">
              <w:rPr>
                <w:rFonts w:ascii="新細明體" w:eastAsia="新細明體" w:hAnsi="新細明體" w:hint="eastAsia"/>
                <w:color w:val="auto"/>
                <w:szCs w:val="24"/>
              </w:rPr>
              <w:t>南澳地處偏遠，老師出外研習必須花費非常多的交通時間，建議學校考慮更寬鬆的方式，鼓勵老師外出學習。</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積極辦理更多樣化的校內研習外，也盡量鼓勵教師去校外研習</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5.</w:t>
            </w:r>
            <w:r w:rsidRPr="0093554E">
              <w:rPr>
                <w:rFonts w:ascii="新細明體" w:hAnsi="新細明體" w:hint="eastAsia"/>
                <w:szCs w:val="24"/>
              </w:rPr>
              <w:t>學生學習歷程是學習品質的重要依據，建議學校</w:t>
            </w:r>
            <w:proofErr w:type="gramStart"/>
            <w:r w:rsidRPr="0093554E">
              <w:rPr>
                <w:rFonts w:ascii="新細明體" w:hAnsi="新細明體" w:hint="eastAsia"/>
                <w:szCs w:val="24"/>
              </w:rPr>
              <w:t>研</w:t>
            </w:r>
            <w:proofErr w:type="gramEnd"/>
            <w:r w:rsidRPr="0093554E">
              <w:rPr>
                <w:rFonts w:ascii="新細明體" w:hAnsi="新細明體" w:hint="eastAsia"/>
                <w:szCs w:val="24"/>
              </w:rPr>
              <w:t>擬執行步驟及方式，以利全校落實。</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已規劃學生學習檔案的建置，美聲皆透過生涯課程中之指導建立學習歷程資料，以提升學生學習品質</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szCs w:val="24"/>
              </w:rPr>
              <w:t>6.</w:t>
            </w:r>
            <w:r w:rsidRPr="0093554E">
              <w:rPr>
                <w:rFonts w:ascii="新細明體" w:eastAsia="新細明體" w:hAnsi="新細明體" w:hint="eastAsia"/>
                <w:color w:val="auto"/>
                <w:szCs w:val="24"/>
              </w:rPr>
              <w:t>圖書館的面積較小，且空間規劃較易造成動線的阻礙，建議調整改善。同時資訊應用學程相關的書籍及雜誌亦有待充實。</w:t>
            </w:r>
          </w:p>
        </w:tc>
        <w:tc>
          <w:tcPr>
            <w:tcW w:w="4285" w:type="dxa"/>
            <w:tcBorders>
              <w:left w:val="double" w:sz="4" w:space="0" w:color="auto"/>
            </w:tcBorders>
          </w:tcPr>
          <w:p w:rsidR="00403D0C" w:rsidRPr="00490BF6" w:rsidRDefault="00403D0C" w:rsidP="00403D0C">
            <w:pPr>
              <w:pStyle w:val="a4"/>
              <w:numPr>
                <w:ilvl w:val="0"/>
                <w:numId w:val="4"/>
              </w:numPr>
              <w:spacing w:afterLines="50" w:after="180"/>
              <w:ind w:leftChars="0"/>
              <w:rPr>
                <w:rFonts w:ascii="新細明體" w:hAnsi="新細明體"/>
                <w:szCs w:val="24"/>
              </w:rPr>
            </w:pPr>
            <w:r w:rsidRPr="00490BF6">
              <w:rPr>
                <w:rFonts w:ascii="新細明體" w:hAnsi="新細明體" w:hint="eastAsia"/>
                <w:szCs w:val="24"/>
              </w:rPr>
              <w:t>因圖書館設計之初為國中圖書室規模，在無經費擴建或改建之前提下，實難以再增大空間。</w:t>
            </w:r>
          </w:p>
          <w:p w:rsidR="00403D0C" w:rsidRPr="00490BF6" w:rsidRDefault="00403D0C" w:rsidP="00403D0C">
            <w:pPr>
              <w:pStyle w:val="a4"/>
              <w:numPr>
                <w:ilvl w:val="0"/>
                <w:numId w:val="4"/>
              </w:numPr>
              <w:spacing w:afterLines="50" w:after="180"/>
              <w:ind w:leftChars="0"/>
              <w:rPr>
                <w:rFonts w:ascii="新細明體" w:hAnsi="新細明體"/>
                <w:szCs w:val="24"/>
              </w:rPr>
            </w:pPr>
            <w:r w:rsidRPr="00490BF6">
              <w:rPr>
                <w:rFonts w:ascii="新細明體" w:hAnsi="新細明體" w:hint="eastAsia"/>
                <w:szCs w:val="24"/>
              </w:rPr>
              <w:t>閱讀區至電視區的位置將會立即調整以改善動線。</w:t>
            </w:r>
          </w:p>
          <w:p w:rsidR="00403D0C" w:rsidRPr="0093554E" w:rsidRDefault="00403D0C" w:rsidP="00403D0C">
            <w:pPr>
              <w:rPr>
                <w:rFonts w:ascii="新細明體"/>
                <w:szCs w:val="24"/>
              </w:rPr>
            </w:pPr>
            <w:r w:rsidRPr="00490BF6">
              <w:rPr>
                <w:rFonts w:ascii="新細明體" w:hAnsi="新細明體" w:hint="eastAsia"/>
                <w:szCs w:val="24"/>
              </w:rPr>
              <w:t>已增購小型書架，將於103會記年度開始將資訊及餐飲類圖書集中放置，並增購相關專業書籍、雜誌。</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7.</w:t>
            </w:r>
            <w:r w:rsidRPr="0093554E">
              <w:rPr>
                <w:rFonts w:ascii="新細明體" w:hAnsi="新細明體" w:hint="eastAsia"/>
                <w:szCs w:val="24"/>
              </w:rPr>
              <w:t>門市服務考照學習環境的建置十分難得，但目前證照通過率並不顯著，非常可惜，如何善用資源提高證照通過率，建議加強調整</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門市證照通過率已達85%以上，已是非常難得，目前術科題型已更換，尚無新的設備可更新</w:t>
            </w:r>
          </w:p>
        </w:tc>
      </w:tr>
      <w:tr w:rsidR="00403D0C" w:rsidTr="00694C95">
        <w:tc>
          <w:tcPr>
            <w:tcW w:w="4077" w:type="dxa"/>
            <w:tcBorders>
              <w:right w:val="double" w:sz="4" w:space="0" w:color="auto"/>
            </w:tcBorders>
          </w:tcPr>
          <w:p w:rsidR="00403D0C" w:rsidRPr="0093554E" w:rsidRDefault="00403D0C" w:rsidP="00403D0C">
            <w:pPr>
              <w:rPr>
                <w:rFonts w:ascii="新細明體" w:hAnsi="新細明體"/>
                <w:szCs w:val="24"/>
              </w:rPr>
            </w:pPr>
            <w:r w:rsidRPr="0093554E">
              <w:rPr>
                <w:rFonts w:ascii="新細明體" w:hAnsi="新細明體"/>
                <w:szCs w:val="24"/>
              </w:rPr>
              <w:t>8.</w:t>
            </w:r>
            <w:r w:rsidRPr="0093554E">
              <w:rPr>
                <w:rFonts w:ascii="新細明體" w:hAnsi="新細明體" w:hint="eastAsia"/>
                <w:szCs w:val="24"/>
              </w:rPr>
              <w:t>電腦教室</w:t>
            </w:r>
            <w:proofErr w:type="gramStart"/>
            <w:r w:rsidRPr="0093554E">
              <w:rPr>
                <w:rFonts w:ascii="新細明體" w:hAnsi="新細明體" w:hint="eastAsia"/>
                <w:szCs w:val="24"/>
              </w:rPr>
              <w:t>或圖儀設施</w:t>
            </w:r>
            <w:proofErr w:type="gramEnd"/>
            <w:r w:rsidRPr="0093554E">
              <w:rPr>
                <w:rFonts w:ascii="新細明體" w:hAnsi="新細明體" w:hint="eastAsia"/>
                <w:szCs w:val="24"/>
              </w:rPr>
              <w:t>等的使用機制或借用辦法的訂立宜更書面化，以方便學</w:t>
            </w:r>
          </w:p>
          <w:p w:rsidR="00403D0C" w:rsidRPr="0093554E" w:rsidRDefault="00403D0C" w:rsidP="00403D0C">
            <w:pPr>
              <w:rPr>
                <w:rFonts w:ascii="新細明體"/>
                <w:szCs w:val="24"/>
              </w:rPr>
            </w:pPr>
            <w:r w:rsidRPr="0093554E">
              <w:rPr>
                <w:rFonts w:ascii="新細明體" w:hAnsi="新細明體" w:hint="eastAsia"/>
                <w:szCs w:val="24"/>
              </w:rPr>
              <w:t>生課後或課餘時的借用。</w:t>
            </w:r>
          </w:p>
        </w:tc>
        <w:tc>
          <w:tcPr>
            <w:tcW w:w="4285" w:type="dxa"/>
            <w:tcBorders>
              <w:left w:val="double" w:sz="4" w:space="0" w:color="auto"/>
            </w:tcBorders>
          </w:tcPr>
          <w:p w:rsidR="00403D0C" w:rsidRPr="001F7708" w:rsidRDefault="00403D0C" w:rsidP="00403D0C">
            <w:pPr>
              <w:rPr>
                <w:rFonts w:ascii="新細明體"/>
                <w:szCs w:val="24"/>
              </w:rPr>
            </w:pPr>
            <w:r>
              <w:rPr>
                <w:rFonts w:ascii="新細明體" w:hint="eastAsia"/>
                <w:szCs w:val="24"/>
              </w:rPr>
              <w:t>將使用設施機制及借用辦法成為更方便性的呈現及書面化，以供學生及教學的使用率</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9.</w:t>
            </w:r>
            <w:r w:rsidRPr="0093554E">
              <w:rPr>
                <w:rFonts w:ascii="新細明體" w:hAnsi="新細明體" w:hint="eastAsia"/>
                <w:szCs w:val="24"/>
              </w:rPr>
              <w:t>對於學生普遍感到困難的學科，如：會計、經濟，建議老師宜自編部分教材，考量地方特性與學生特質的特殊性，設法提升學習成效。</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自編輔助教材的工作已行之有年，亦根據學生程度修正</w:t>
            </w:r>
          </w:p>
        </w:tc>
      </w:tr>
    </w:tbl>
    <w:p w:rsidR="00403D0C" w:rsidRDefault="00403D0C">
      <w:pPr>
        <w:rPr>
          <w:rFonts w:hint="eastAsia"/>
        </w:rPr>
      </w:pPr>
    </w:p>
    <w:tbl>
      <w:tblPr>
        <w:tblStyle w:val="a3"/>
        <w:tblW w:w="0" w:type="auto"/>
        <w:tblLook w:val="04A0" w:firstRow="1" w:lastRow="0" w:firstColumn="1" w:lastColumn="0" w:noHBand="0" w:noVBand="1"/>
      </w:tblPr>
      <w:tblGrid>
        <w:gridCol w:w="4077"/>
        <w:gridCol w:w="4285"/>
      </w:tblGrid>
      <w:tr w:rsidR="00403D0C" w:rsidTr="00694C95">
        <w:tc>
          <w:tcPr>
            <w:tcW w:w="8362" w:type="dxa"/>
            <w:gridSpan w:val="2"/>
          </w:tcPr>
          <w:p w:rsidR="00403D0C" w:rsidRPr="00A75283" w:rsidRDefault="00403D0C" w:rsidP="00694C95">
            <w:pPr>
              <w:jc w:val="center"/>
              <w:rPr>
                <w:rFonts w:ascii="新細明體" w:hAnsi="新細明體"/>
                <w:b/>
                <w:sz w:val="32"/>
                <w:szCs w:val="32"/>
              </w:rPr>
            </w:pPr>
            <w:proofErr w:type="gramStart"/>
            <w:r w:rsidRPr="00A75283">
              <w:rPr>
                <w:rFonts w:ascii="新細明體" w:hAnsi="新細明體" w:hint="eastAsia"/>
                <w:b/>
                <w:sz w:val="32"/>
                <w:szCs w:val="32"/>
              </w:rPr>
              <w:t>餐旅群</w:t>
            </w:r>
            <w:proofErr w:type="gramEnd"/>
          </w:p>
        </w:tc>
      </w:tr>
      <w:tr w:rsidR="00403D0C" w:rsidTr="00694C95">
        <w:tc>
          <w:tcPr>
            <w:tcW w:w="4077" w:type="dxa"/>
            <w:tcBorders>
              <w:right w:val="double" w:sz="4" w:space="0" w:color="auto"/>
            </w:tcBorders>
          </w:tcPr>
          <w:p w:rsidR="00403D0C" w:rsidRPr="00780249" w:rsidRDefault="00403D0C" w:rsidP="00694C95">
            <w:pPr>
              <w:rPr>
                <w:b/>
              </w:rPr>
            </w:pPr>
            <w:r w:rsidRPr="00780249">
              <w:rPr>
                <w:rFonts w:ascii="新細明體" w:hAnsi="新細明體" w:hint="eastAsia"/>
                <w:b/>
                <w:szCs w:val="24"/>
              </w:rPr>
              <w:t>評鑑單位改善意見：</w:t>
            </w:r>
          </w:p>
        </w:tc>
        <w:tc>
          <w:tcPr>
            <w:tcW w:w="4285" w:type="dxa"/>
            <w:tcBorders>
              <w:left w:val="double" w:sz="4" w:space="0" w:color="auto"/>
            </w:tcBorders>
          </w:tcPr>
          <w:p w:rsidR="00403D0C" w:rsidRPr="00780249" w:rsidRDefault="00403D0C" w:rsidP="00694C95">
            <w:pPr>
              <w:rPr>
                <w:b/>
              </w:rPr>
            </w:pPr>
            <w:r w:rsidRPr="00780249">
              <w:rPr>
                <w:rFonts w:ascii="新細明體" w:hAnsi="新細明體" w:hint="eastAsia"/>
                <w:b/>
                <w:szCs w:val="24"/>
              </w:rPr>
              <w:t>單位回覆改善方法</w:t>
            </w:r>
            <w:r w:rsidRPr="00780249">
              <w:rPr>
                <w:rFonts w:hint="eastAsia"/>
                <w:b/>
              </w:rPr>
              <w:t>：</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lastRenderedPageBreak/>
              <w:t>1.</w:t>
            </w:r>
            <w:proofErr w:type="gramStart"/>
            <w:r w:rsidRPr="0093554E">
              <w:rPr>
                <w:rFonts w:ascii="新細明體" w:hAnsi="新細明體" w:hint="eastAsia"/>
                <w:szCs w:val="24"/>
              </w:rPr>
              <w:t>群科培育</w:t>
            </w:r>
            <w:proofErr w:type="gramEnd"/>
            <w:r w:rsidRPr="0093554E">
              <w:rPr>
                <w:rFonts w:ascii="新細明體" w:hAnsi="新細明體" w:hint="eastAsia"/>
                <w:szCs w:val="24"/>
              </w:rPr>
              <w:t>目標要使學生具備基本外語能力，但並沒有提出明確的執行方案。</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已將日語及英語列入課程中，並增聘日語教師協助日語教授，提升外語能力</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2.</w:t>
            </w:r>
            <w:r w:rsidRPr="0093554E">
              <w:rPr>
                <w:rFonts w:ascii="新細明體" w:hAnsi="新細明體" w:hint="eastAsia"/>
                <w:szCs w:val="24"/>
              </w:rPr>
              <w:t>師資員額稍嫌不足，宜考慮增聘專業技術教師</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將再建議爭取適當法源比照專科學校增聘是類人員</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szCs w:val="24"/>
              </w:rPr>
              <w:t>3.</w:t>
            </w:r>
            <w:r w:rsidRPr="0093554E">
              <w:rPr>
                <w:rFonts w:ascii="新細明體" w:eastAsia="新細明體" w:hAnsi="新細明體" w:hint="eastAsia"/>
                <w:color w:val="auto"/>
                <w:szCs w:val="24"/>
              </w:rPr>
              <w:t>宜明確區隔觀光事務學程及餐飲服務學程之核心科目，以呈現學程特色。</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Ansi="新細明體" w:hint="eastAsia"/>
                <w:szCs w:val="24"/>
              </w:rPr>
              <w:t>『</w:t>
            </w:r>
            <w:r w:rsidRPr="0093554E">
              <w:rPr>
                <w:rFonts w:ascii="新細明體" w:hAnsi="新細明體" w:hint="eastAsia"/>
                <w:szCs w:val="24"/>
              </w:rPr>
              <w:t>觀光事務學程</w:t>
            </w:r>
            <w:r>
              <w:rPr>
                <w:rFonts w:ascii="新細明體" w:hAnsi="新細明體" w:hint="eastAsia"/>
                <w:szCs w:val="24"/>
              </w:rPr>
              <w:t>』及『</w:t>
            </w:r>
            <w:r w:rsidRPr="0093554E">
              <w:rPr>
                <w:rFonts w:ascii="新細明體" w:hAnsi="新細明體" w:hint="eastAsia"/>
                <w:szCs w:val="24"/>
              </w:rPr>
              <w:t>餐飲服務學程</w:t>
            </w:r>
            <w:r>
              <w:rPr>
                <w:rFonts w:ascii="新細明體" w:hAnsi="新細明體" w:hint="eastAsia"/>
                <w:szCs w:val="24"/>
              </w:rPr>
              <w:t>』</w:t>
            </w:r>
            <w:proofErr w:type="gramStart"/>
            <w:r>
              <w:rPr>
                <w:rFonts w:ascii="新細明體" w:hAnsi="新細明體" w:hint="eastAsia"/>
                <w:szCs w:val="24"/>
              </w:rPr>
              <w:t>均屬</w:t>
            </w:r>
            <w:proofErr w:type="gramEnd"/>
            <w:r>
              <w:rPr>
                <w:rFonts w:ascii="新細明體" w:hAnsi="新細明體" w:hint="eastAsia"/>
                <w:szCs w:val="24"/>
              </w:rPr>
              <w:t>『</w:t>
            </w:r>
            <w:proofErr w:type="gramStart"/>
            <w:r w:rsidRPr="0093554E">
              <w:rPr>
                <w:rFonts w:ascii="新細明體" w:hAnsi="新細明體" w:hint="eastAsia"/>
                <w:szCs w:val="24"/>
              </w:rPr>
              <w:t>餐旅群</w:t>
            </w:r>
            <w:proofErr w:type="gramEnd"/>
            <w:r>
              <w:rPr>
                <w:rFonts w:ascii="新細明體" w:hAnsi="新細明體" w:hint="eastAsia"/>
                <w:szCs w:val="24"/>
              </w:rPr>
              <w:t>』。參照職業類科課程大綱，</w:t>
            </w:r>
            <w:proofErr w:type="gramStart"/>
            <w:r>
              <w:rPr>
                <w:rFonts w:ascii="新細明體" w:hAnsi="新細明體" w:hint="eastAsia"/>
                <w:szCs w:val="24"/>
              </w:rPr>
              <w:t>兩學程</w:t>
            </w:r>
            <w:proofErr w:type="gramEnd"/>
            <w:r>
              <w:rPr>
                <w:rFonts w:ascii="新細明體" w:hAnsi="新細明體" w:hint="eastAsia"/>
                <w:szCs w:val="24"/>
              </w:rPr>
              <w:t>『</w:t>
            </w:r>
            <w:r w:rsidRPr="0093554E">
              <w:rPr>
                <w:rFonts w:ascii="新細明體" w:hAnsi="新細明體" w:hint="eastAsia"/>
                <w:szCs w:val="24"/>
              </w:rPr>
              <w:t>核心科目</w:t>
            </w:r>
            <w:r>
              <w:rPr>
                <w:rFonts w:ascii="新細明體" w:hAnsi="新細明體" w:hint="eastAsia"/>
                <w:szCs w:val="24"/>
              </w:rPr>
              <w:t>』很接近，但高三專門</w:t>
            </w:r>
            <w:proofErr w:type="gramStart"/>
            <w:r>
              <w:rPr>
                <w:rFonts w:ascii="新細明體" w:hAnsi="新細明體" w:hint="eastAsia"/>
                <w:szCs w:val="24"/>
              </w:rPr>
              <w:t>科目兩學程</w:t>
            </w:r>
            <w:proofErr w:type="gramEnd"/>
            <w:r>
              <w:rPr>
                <w:rFonts w:ascii="新細明體" w:hAnsi="新細明體" w:hint="eastAsia"/>
                <w:szCs w:val="24"/>
              </w:rPr>
              <w:t>有很多不同。</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4.</w:t>
            </w:r>
            <w:r w:rsidRPr="0093554E">
              <w:rPr>
                <w:rFonts w:ascii="新細明體" w:hAnsi="新細明體" w:hint="eastAsia"/>
                <w:szCs w:val="24"/>
              </w:rPr>
              <w:t>課程規劃宜考慮學生程度及整體規劃，強調規劃的結構性與階段性。</w:t>
            </w:r>
          </w:p>
        </w:tc>
        <w:tc>
          <w:tcPr>
            <w:tcW w:w="4285" w:type="dxa"/>
            <w:tcBorders>
              <w:left w:val="double" w:sz="4" w:space="0" w:color="auto"/>
            </w:tcBorders>
          </w:tcPr>
          <w:p w:rsidR="00403D0C" w:rsidRDefault="00403D0C" w:rsidP="00403D0C">
            <w:pPr>
              <w:rPr>
                <w:rFonts w:ascii="新細明體"/>
                <w:szCs w:val="24"/>
              </w:rPr>
            </w:pPr>
            <w:r>
              <w:rPr>
                <w:rFonts w:ascii="新細明體" w:hAnsi="新細明體" w:hint="eastAsia"/>
                <w:szCs w:val="24"/>
              </w:rPr>
              <w:t>教務處在高一有安排『試探課程』，介紹學程學習科目與未來發展。輔導室有安排性向測驗，幫助學生了解性向及適合發展方向。</w:t>
            </w:r>
          </w:p>
          <w:p w:rsidR="00403D0C" w:rsidRPr="00597063" w:rsidRDefault="00403D0C" w:rsidP="00403D0C">
            <w:pPr>
              <w:rPr>
                <w:rFonts w:ascii="新細明體"/>
                <w:szCs w:val="24"/>
              </w:rPr>
            </w:pPr>
            <w:r>
              <w:rPr>
                <w:rFonts w:ascii="新細明體" w:hAnsi="新細明體" w:hint="eastAsia"/>
                <w:szCs w:val="24"/>
              </w:rPr>
              <w:t>課程依照『職業類科課程大綱』安排，將專門科目依序於高二上下學期及高三上下學期教授。</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b/>
                <w:szCs w:val="24"/>
              </w:rPr>
              <w:t>5.</w:t>
            </w:r>
            <w:r w:rsidRPr="0093554E">
              <w:rPr>
                <w:rFonts w:ascii="新細明體" w:hAnsi="新細明體" w:hint="eastAsia"/>
                <w:szCs w:val="24"/>
              </w:rPr>
              <w:t>宜落實課程名稱與授課內容的一致性。</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Ansi="新細明體" w:hint="eastAsia"/>
                <w:szCs w:val="24"/>
              </w:rPr>
              <w:t>專門學程教師對課程有研究，將逐漸擴展到不同科目。將於下次</w:t>
            </w:r>
            <w:proofErr w:type="gramStart"/>
            <w:r>
              <w:rPr>
                <w:rFonts w:ascii="新細明體" w:hAnsi="新細明體" w:hint="eastAsia"/>
                <w:szCs w:val="24"/>
              </w:rPr>
              <w:t>修訂課綱時</w:t>
            </w:r>
            <w:proofErr w:type="gramEnd"/>
            <w:r>
              <w:rPr>
                <w:rFonts w:ascii="新細明體" w:hAnsi="新細明體" w:hint="eastAsia"/>
                <w:szCs w:val="24"/>
              </w:rPr>
              <w:t>，訂定適當名稱。</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szCs w:val="24"/>
              </w:rPr>
              <w:t>6.</w:t>
            </w:r>
            <w:r w:rsidRPr="0093554E">
              <w:rPr>
                <w:rFonts w:ascii="新細明體" w:eastAsia="新細明體" w:hAnsi="新細明體" w:hint="eastAsia"/>
                <w:color w:val="auto"/>
                <w:szCs w:val="24"/>
              </w:rPr>
              <w:t>宜鼓勵學生閱讀相關書籍，提升學生閱讀風氣。</w:t>
            </w:r>
          </w:p>
        </w:tc>
        <w:tc>
          <w:tcPr>
            <w:tcW w:w="4285" w:type="dxa"/>
            <w:tcBorders>
              <w:left w:val="double" w:sz="4" w:space="0" w:color="auto"/>
            </w:tcBorders>
          </w:tcPr>
          <w:p w:rsidR="00403D0C" w:rsidRPr="0093554E" w:rsidRDefault="00403D0C" w:rsidP="00403D0C">
            <w:pPr>
              <w:rPr>
                <w:rFonts w:ascii="新細明體"/>
                <w:szCs w:val="24"/>
              </w:rPr>
            </w:pP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szCs w:val="24"/>
              </w:rPr>
              <w:t>7</w:t>
            </w:r>
            <w:r w:rsidRPr="0093554E">
              <w:rPr>
                <w:rFonts w:ascii="新細明體" w:hAnsi="新細明體" w:hint="eastAsia"/>
                <w:szCs w:val="24"/>
              </w:rPr>
              <w:t>實習場所設備</w:t>
            </w:r>
            <w:r w:rsidRPr="0093554E">
              <w:rPr>
                <w:rFonts w:ascii="新細明體" w:hAnsi="新細明體"/>
                <w:szCs w:val="24"/>
              </w:rPr>
              <w:t>(</w:t>
            </w:r>
            <w:r w:rsidRPr="0093554E">
              <w:rPr>
                <w:rFonts w:ascii="新細明體" w:hAnsi="新細明體" w:hint="eastAsia"/>
                <w:szCs w:val="24"/>
              </w:rPr>
              <w:t>中、西餐及烘焙教室</w:t>
            </w:r>
            <w:r w:rsidRPr="0093554E">
              <w:rPr>
                <w:rFonts w:ascii="新細明體" w:hAnsi="新細明體"/>
                <w:szCs w:val="24"/>
              </w:rPr>
              <w:t>)</w:t>
            </w:r>
            <w:r w:rsidRPr="0093554E">
              <w:rPr>
                <w:rFonts w:ascii="新細明體" w:hAnsi="新細明體" w:hint="eastAsia"/>
                <w:szCs w:val="24"/>
              </w:rPr>
              <w:t>宜設法充實，並擴大學習空間，以利教學</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int="eastAsia"/>
                <w:szCs w:val="24"/>
              </w:rPr>
              <w:t>透過優質化、</w:t>
            </w:r>
            <w:proofErr w:type="gramStart"/>
            <w:r>
              <w:rPr>
                <w:rFonts w:ascii="新細明體" w:hint="eastAsia"/>
                <w:szCs w:val="24"/>
              </w:rPr>
              <w:t>均質化</w:t>
            </w:r>
            <w:proofErr w:type="gramEnd"/>
            <w:r>
              <w:rPr>
                <w:rFonts w:ascii="新細明體" w:hint="eastAsia"/>
                <w:szCs w:val="24"/>
              </w:rPr>
              <w:t>及高中資本門設備積極充實設備並計畫爭取餐飲實習大樓之建置</w:t>
            </w:r>
          </w:p>
        </w:tc>
      </w:tr>
      <w:tr w:rsidR="00403D0C" w:rsidTr="00694C95">
        <w:tc>
          <w:tcPr>
            <w:tcW w:w="4077" w:type="dxa"/>
            <w:tcBorders>
              <w:right w:val="double" w:sz="4" w:space="0" w:color="auto"/>
            </w:tcBorders>
          </w:tcPr>
          <w:p w:rsidR="00403D0C" w:rsidRPr="0093554E" w:rsidRDefault="00403D0C" w:rsidP="00403D0C">
            <w:pPr>
              <w:pStyle w:val="3-1"/>
              <w:ind w:left="240" w:hangingChars="100" w:hanging="240"/>
              <w:rPr>
                <w:rFonts w:ascii="新細明體" w:eastAsia="新細明體" w:hAnsi="新細明體"/>
                <w:szCs w:val="24"/>
              </w:rPr>
            </w:pPr>
            <w:r w:rsidRPr="0093554E">
              <w:rPr>
                <w:rFonts w:ascii="新細明體" w:eastAsia="新細明體" w:hAnsi="新細明體"/>
                <w:szCs w:val="24"/>
              </w:rPr>
              <w:t>8.</w:t>
            </w:r>
            <w:r w:rsidRPr="0093554E">
              <w:rPr>
                <w:rFonts w:ascii="新細明體" w:eastAsia="新細明體" w:hAnsi="新細明體" w:hint="eastAsia"/>
                <w:color w:val="auto"/>
                <w:szCs w:val="24"/>
              </w:rPr>
              <w:t>宜加強宣導餐飲學程及觀光事務學程學生對所修整體課程與未來發展之認知。</w:t>
            </w:r>
          </w:p>
        </w:tc>
        <w:tc>
          <w:tcPr>
            <w:tcW w:w="4285" w:type="dxa"/>
            <w:tcBorders>
              <w:left w:val="double" w:sz="4" w:space="0" w:color="auto"/>
            </w:tcBorders>
          </w:tcPr>
          <w:p w:rsidR="00403D0C" w:rsidRPr="0093554E" w:rsidRDefault="00403D0C" w:rsidP="00403D0C">
            <w:pPr>
              <w:rPr>
                <w:rFonts w:ascii="新細明體"/>
                <w:szCs w:val="24"/>
              </w:rPr>
            </w:pPr>
            <w:r>
              <w:rPr>
                <w:rFonts w:ascii="新細明體" w:hAnsi="新細明體" w:hint="eastAsia"/>
                <w:szCs w:val="24"/>
              </w:rPr>
              <w:t>輔導室及教務處依學生</w:t>
            </w:r>
            <w:proofErr w:type="gramStart"/>
            <w:r>
              <w:rPr>
                <w:rFonts w:ascii="新細明體" w:hAnsi="新細明體" w:hint="eastAsia"/>
                <w:szCs w:val="24"/>
              </w:rPr>
              <w:t>特質均對提供</w:t>
            </w:r>
            <w:proofErr w:type="gramEnd"/>
            <w:r>
              <w:rPr>
                <w:rFonts w:ascii="新細明體" w:hAnsi="新細明體" w:hint="eastAsia"/>
                <w:szCs w:val="24"/>
              </w:rPr>
              <w:t>各別建議，希望學生能朝最佳目標努力。</w:t>
            </w:r>
            <w:r>
              <w:rPr>
                <w:rFonts w:ascii="新細明體" w:hAnsi="新細明體"/>
                <w:szCs w:val="24"/>
              </w:rPr>
              <w:t xml:space="preserve"> </w:t>
            </w:r>
          </w:p>
        </w:tc>
      </w:tr>
      <w:tr w:rsidR="00403D0C" w:rsidTr="00694C95">
        <w:tc>
          <w:tcPr>
            <w:tcW w:w="4077" w:type="dxa"/>
            <w:tcBorders>
              <w:right w:val="double" w:sz="4" w:space="0" w:color="auto"/>
            </w:tcBorders>
          </w:tcPr>
          <w:p w:rsidR="00403D0C" w:rsidRPr="0093554E" w:rsidRDefault="00403D0C" w:rsidP="00403D0C">
            <w:pPr>
              <w:rPr>
                <w:rFonts w:ascii="新細明體"/>
                <w:szCs w:val="24"/>
              </w:rPr>
            </w:pPr>
            <w:r w:rsidRPr="0093554E">
              <w:rPr>
                <w:rFonts w:ascii="新細明體" w:hAnsi="新細明體"/>
                <w:b/>
                <w:szCs w:val="24"/>
              </w:rPr>
              <w:t>9.</w:t>
            </w:r>
            <w:r w:rsidRPr="0093554E">
              <w:rPr>
                <w:rFonts w:ascii="新細明體" w:hAnsi="新細明體"/>
                <w:szCs w:val="24"/>
              </w:rPr>
              <w:t>.</w:t>
            </w:r>
            <w:r w:rsidRPr="0093554E">
              <w:rPr>
                <w:rFonts w:ascii="新細明體" w:hAnsi="新細明體" w:hint="eastAsia"/>
                <w:szCs w:val="24"/>
              </w:rPr>
              <w:t>為使學程學生對產業界有更深入的了解，宜多提供學生校外參觀、實習機會，增進學生專業知能。</w:t>
            </w:r>
          </w:p>
        </w:tc>
        <w:tc>
          <w:tcPr>
            <w:tcW w:w="4285" w:type="dxa"/>
            <w:tcBorders>
              <w:left w:val="double" w:sz="4" w:space="0" w:color="auto"/>
            </w:tcBorders>
          </w:tcPr>
          <w:p w:rsidR="00403D0C" w:rsidRDefault="00403D0C" w:rsidP="00403D0C">
            <w:pPr>
              <w:rPr>
                <w:rFonts w:ascii="新細明體"/>
                <w:szCs w:val="24"/>
              </w:rPr>
            </w:pPr>
            <w:r>
              <w:rPr>
                <w:rFonts w:ascii="新細明體" w:hAnsi="新細明體" w:hint="eastAsia"/>
                <w:szCs w:val="24"/>
              </w:rPr>
              <w:t>使用『優質化』、</w:t>
            </w:r>
            <w:proofErr w:type="gramStart"/>
            <w:r>
              <w:rPr>
                <w:rFonts w:ascii="新細明體" w:hAnsi="新細明體" w:hint="eastAsia"/>
                <w:szCs w:val="24"/>
              </w:rPr>
              <w:t>均質化</w:t>
            </w:r>
            <w:proofErr w:type="gramEnd"/>
            <w:r>
              <w:rPr>
                <w:rFonts w:ascii="新細明體" w:hAnsi="新細明體" w:hint="eastAsia"/>
                <w:szCs w:val="24"/>
              </w:rPr>
              <w:t>』及『續</w:t>
            </w:r>
            <w:proofErr w:type="gramStart"/>
            <w:r>
              <w:rPr>
                <w:rFonts w:ascii="新細明體" w:hAnsi="新細明體" w:hint="eastAsia"/>
                <w:szCs w:val="24"/>
              </w:rPr>
              <w:t>辦綜高</w:t>
            </w:r>
            <w:proofErr w:type="gramEnd"/>
            <w:r>
              <w:rPr>
                <w:rFonts w:ascii="新細明體" w:hAnsi="新細明體" w:hint="eastAsia"/>
                <w:szCs w:val="24"/>
              </w:rPr>
              <w:t>』經費。</w:t>
            </w:r>
          </w:p>
          <w:p w:rsidR="00403D0C" w:rsidRPr="00403D0C" w:rsidRDefault="00403D0C" w:rsidP="00B83537">
            <w:pPr>
              <w:pStyle w:val="a4"/>
              <w:numPr>
                <w:ilvl w:val="0"/>
                <w:numId w:val="6"/>
              </w:numPr>
              <w:ind w:leftChars="0" w:left="459"/>
              <w:rPr>
                <w:rFonts w:ascii="新細明體"/>
                <w:szCs w:val="24"/>
              </w:rPr>
            </w:pPr>
            <w:r w:rsidRPr="00403D0C">
              <w:rPr>
                <w:rFonts w:ascii="新細明體" w:hAnsi="新細明體" w:hint="eastAsia"/>
                <w:szCs w:val="24"/>
              </w:rPr>
              <w:t>觀光事務學程邀請大飯店的行政人員或民宿經營者蒞校演講，如何經營；邀請導遊演講，如何規劃行程及實際帶領；邀請『南澳發展協會』人員演講，如何發展南澳觀光；由學生實際規劃觀光路線及導</w:t>
            </w:r>
            <w:proofErr w:type="gramStart"/>
            <w:r w:rsidRPr="00403D0C">
              <w:rPr>
                <w:rFonts w:ascii="新細明體" w:hAnsi="新細明體" w:hint="eastAsia"/>
                <w:szCs w:val="24"/>
              </w:rPr>
              <w:t>覽</w:t>
            </w:r>
            <w:proofErr w:type="gramEnd"/>
            <w:r w:rsidRPr="00403D0C">
              <w:rPr>
                <w:rFonts w:ascii="新細明體" w:hAnsi="新細明體" w:hint="eastAsia"/>
                <w:szCs w:val="24"/>
              </w:rPr>
              <w:t>等；參觀大飯店的日式餐廳，了解侍者儀態及日語應用對答。</w:t>
            </w:r>
          </w:p>
          <w:p w:rsidR="00403D0C" w:rsidRPr="00403D0C" w:rsidRDefault="00403D0C" w:rsidP="00B83537">
            <w:pPr>
              <w:pStyle w:val="a4"/>
              <w:numPr>
                <w:ilvl w:val="0"/>
                <w:numId w:val="6"/>
              </w:numPr>
              <w:ind w:leftChars="0" w:left="459"/>
              <w:rPr>
                <w:rFonts w:ascii="新細明體"/>
                <w:szCs w:val="24"/>
              </w:rPr>
            </w:pPr>
            <w:r w:rsidRPr="00403D0C">
              <w:rPr>
                <w:rFonts w:ascii="新細明體" w:hAnsi="新細明體" w:hint="eastAsia"/>
                <w:szCs w:val="24"/>
              </w:rPr>
              <w:t>餐飲服務學程邀請大廚蒞校教導</w:t>
            </w:r>
            <w:r w:rsidRPr="00403D0C">
              <w:rPr>
                <w:rFonts w:ascii="新細明體" w:hAnsi="新細明體" w:hint="eastAsia"/>
                <w:szCs w:val="24"/>
              </w:rPr>
              <w:lastRenderedPageBreak/>
              <w:t>『蛋糕製作』、『日式料理』、『義式料理』等業界名菜，並自述努力奮鬥過程，鼓勵付出才有收穫。教師帶領學生至大飯店實際參觀，增加學生努力</w:t>
            </w:r>
            <w:proofErr w:type="gramStart"/>
            <w:r w:rsidRPr="00403D0C">
              <w:rPr>
                <w:rFonts w:ascii="新細明體" w:hAnsi="新細明體" w:hint="eastAsia"/>
                <w:szCs w:val="24"/>
              </w:rPr>
              <w:t>在大職場</w:t>
            </w:r>
            <w:proofErr w:type="gramEnd"/>
            <w:r w:rsidRPr="00403D0C">
              <w:rPr>
                <w:rFonts w:ascii="新細明體" w:hAnsi="新細明體" w:hint="eastAsia"/>
                <w:szCs w:val="24"/>
              </w:rPr>
              <w:t>學習信心。</w:t>
            </w:r>
          </w:p>
          <w:p w:rsidR="00403D0C" w:rsidRPr="00403D0C" w:rsidRDefault="00403D0C" w:rsidP="00B83537">
            <w:pPr>
              <w:pStyle w:val="a4"/>
              <w:numPr>
                <w:ilvl w:val="0"/>
                <w:numId w:val="6"/>
              </w:numPr>
              <w:ind w:leftChars="0" w:left="459"/>
              <w:rPr>
                <w:rFonts w:ascii="新細明體"/>
                <w:szCs w:val="24"/>
              </w:rPr>
            </w:pPr>
            <w:r w:rsidRPr="00403D0C">
              <w:rPr>
                <w:rFonts w:ascii="新細明體" w:hAnsi="新細明體" w:hint="eastAsia"/>
                <w:szCs w:val="24"/>
              </w:rPr>
              <w:t>資訊應用學程添購資本門『軟體』，聘請巨匠電腦及業界老師蒞校指導。每年資訊月，教師帶領學程學生至『世貿中心』參觀資訊展，了解資訊最新產品，引起研究更深入興趣。</w:t>
            </w:r>
          </w:p>
        </w:tc>
      </w:tr>
    </w:tbl>
    <w:p w:rsidR="00403D0C" w:rsidRPr="00403D0C" w:rsidRDefault="00403D0C">
      <w:pPr>
        <w:rPr>
          <w:rFonts w:hint="eastAsia"/>
        </w:rPr>
      </w:pPr>
    </w:p>
    <w:p w:rsidR="00403D0C" w:rsidRPr="00403D0C" w:rsidRDefault="00403D0C"/>
    <w:sectPr w:rsidR="00403D0C" w:rsidRPr="00403D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015FA"/>
    <w:multiLevelType w:val="hybridMultilevel"/>
    <w:tmpl w:val="7DC8FE6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1587D63"/>
    <w:multiLevelType w:val="hybridMultilevel"/>
    <w:tmpl w:val="0324EFF0"/>
    <w:lvl w:ilvl="0" w:tplc="E1565F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F7A4EC5"/>
    <w:multiLevelType w:val="hybridMultilevel"/>
    <w:tmpl w:val="56E2A3F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5DB1092C"/>
    <w:multiLevelType w:val="hybridMultilevel"/>
    <w:tmpl w:val="3DAC73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1441F9C"/>
    <w:multiLevelType w:val="hybridMultilevel"/>
    <w:tmpl w:val="D6622C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E4F6316"/>
    <w:multiLevelType w:val="hybridMultilevel"/>
    <w:tmpl w:val="04DA7E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49"/>
    <w:rsid w:val="003F5770"/>
    <w:rsid w:val="00403D0C"/>
    <w:rsid w:val="00780249"/>
    <w:rsid w:val="00A75283"/>
    <w:rsid w:val="00B80A42"/>
    <w:rsid w:val="00B83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表3-1"/>
    <w:basedOn w:val="a"/>
    <w:uiPriority w:val="99"/>
    <w:rsid w:val="00780249"/>
    <w:pPr>
      <w:snapToGrid w:val="0"/>
      <w:spacing w:line="240" w:lineRule="atLeast"/>
      <w:ind w:left="255" w:hanging="255"/>
      <w:jc w:val="both"/>
    </w:pPr>
    <w:rPr>
      <w:rFonts w:ascii="標楷體" w:eastAsia="標楷體" w:hAnsi="標楷體" w:cs="Times New Roman"/>
      <w:color w:val="000000"/>
      <w:szCs w:val="20"/>
    </w:rPr>
  </w:style>
  <w:style w:type="paragraph" w:styleId="a4">
    <w:name w:val="List Paragraph"/>
    <w:basedOn w:val="a"/>
    <w:uiPriority w:val="34"/>
    <w:qFormat/>
    <w:rsid w:val="003F5770"/>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表3-1"/>
    <w:basedOn w:val="a"/>
    <w:uiPriority w:val="99"/>
    <w:rsid w:val="00780249"/>
    <w:pPr>
      <w:snapToGrid w:val="0"/>
      <w:spacing w:line="240" w:lineRule="atLeast"/>
      <w:ind w:left="255" w:hanging="255"/>
      <w:jc w:val="both"/>
    </w:pPr>
    <w:rPr>
      <w:rFonts w:ascii="標楷體" w:eastAsia="標楷體" w:hAnsi="標楷體" w:cs="Times New Roman"/>
      <w:color w:val="000000"/>
      <w:szCs w:val="20"/>
    </w:rPr>
  </w:style>
  <w:style w:type="paragraph" w:styleId="a4">
    <w:name w:val="List Paragraph"/>
    <w:basedOn w:val="a"/>
    <w:uiPriority w:val="34"/>
    <w:qFormat/>
    <w:rsid w:val="003F5770"/>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chrislan</dc:creator>
  <cp:lastModifiedBy>chrislan</cp:lastModifiedBy>
  <cp:revision>4</cp:revision>
  <dcterms:created xsi:type="dcterms:W3CDTF">2013-11-12T11:00:00Z</dcterms:created>
  <dcterms:modified xsi:type="dcterms:W3CDTF">2013-11-12T11:13:00Z</dcterms:modified>
</cp:coreProperties>
</file>