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F" w:rsidRPr="007F5F6F" w:rsidRDefault="007F5F6F" w:rsidP="007F5F6F">
      <w:pPr>
        <w:suppressAutoHyphens/>
        <w:autoSpaceDN w:val="0"/>
        <w:spacing w:line="0" w:lineRule="atLeast"/>
        <w:textAlignment w:val="baseline"/>
        <w:rPr>
          <w:rFonts w:eastAsia="新細明體" w:cs="Mangal"/>
          <w:kern w:val="3"/>
          <w:lang w:bidi="hi-IN"/>
        </w:rPr>
      </w:pPr>
      <w:r w:rsidRPr="007F5F6F">
        <w:rPr>
          <w:rFonts w:eastAsia="新細明體" w:cs="Mangal" w:hint="eastAsia"/>
          <w:b/>
          <w:kern w:val="3"/>
          <w:sz w:val="40"/>
          <w:szCs w:val="40"/>
          <w:lang w:bidi="hi-IN"/>
        </w:rPr>
        <w:t>一、學校衛生政策</w:t>
      </w:r>
      <w:bookmarkStart w:id="0" w:name="_GoBack"/>
      <w:bookmarkEnd w:id="0"/>
    </w:p>
    <w:tbl>
      <w:tblPr>
        <w:tblStyle w:val="a6"/>
        <w:tblW w:w="112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437"/>
        <w:gridCol w:w="2148"/>
        <w:gridCol w:w="1658"/>
        <w:gridCol w:w="1023"/>
      </w:tblGrid>
      <w:tr w:rsidR="00BD1B23">
        <w:trPr>
          <w:trHeight w:val="340"/>
          <w:jc w:val="center"/>
        </w:trPr>
        <w:tc>
          <w:tcPr>
            <w:tcW w:w="6437" w:type="dxa"/>
            <w:tcBorders>
              <w:top w:val="single" w:sz="18" w:space="0" w:color="2E74B5"/>
              <w:left w:val="single" w:sz="18" w:space="0" w:color="2E74B5"/>
              <w:bottom w:val="single" w:sz="4" w:space="0" w:color="2E74B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標準項目及評分說明</w:t>
            </w:r>
          </w:p>
        </w:tc>
        <w:tc>
          <w:tcPr>
            <w:tcW w:w="2148" w:type="dxa"/>
            <w:tcBorders>
              <w:top w:val="single" w:sz="18" w:space="0" w:color="2E74B5"/>
              <w:left w:val="single" w:sz="4" w:space="0" w:color="2E74B5"/>
              <w:bottom w:val="single" w:sz="4" w:space="0" w:color="2E74B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佐證資料</w:t>
            </w:r>
          </w:p>
        </w:tc>
        <w:tc>
          <w:tcPr>
            <w:tcW w:w="1658" w:type="dxa"/>
            <w:tcBorders>
              <w:top w:val="single" w:sz="18" w:space="0" w:color="2E74B5"/>
              <w:left w:val="single" w:sz="4" w:space="0" w:color="2E74B5"/>
              <w:bottom w:val="single" w:sz="4" w:space="0" w:color="2E74B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滿分</w:t>
            </w:r>
          </w:p>
        </w:tc>
        <w:tc>
          <w:tcPr>
            <w:tcW w:w="1023" w:type="dxa"/>
            <w:tcBorders>
              <w:top w:val="single" w:sz="18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自評</w:t>
            </w:r>
          </w:p>
        </w:tc>
      </w:tr>
      <w:tr w:rsidR="00BD1B23">
        <w:trPr>
          <w:trHeight w:val="340"/>
          <w:jc w:val="center"/>
        </w:trPr>
        <w:tc>
          <w:tcPr>
            <w:tcW w:w="11266" w:type="dxa"/>
            <w:gridSpan w:val="4"/>
            <w:tcBorders>
              <w:top w:val="single" w:sz="4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1-1-1學校制定一套健康促進政策。</w:t>
            </w:r>
          </w:p>
        </w:tc>
      </w:tr>
      <w:tr w:rsidR="00BD1B23">
        <w:trPr>
          <w:trHeight w:val="702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健康促進學校計畫成員涵蓋不同處室的成員(包括校長、處室主任、組長、校護、學生與家長代表等)，並依照需求評估，制定一套實施方案且納入整個學校的校務發展計畫或藍圖中，且經由校務會議表決通過。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請勾選（可複選）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有依校內需求評估制定學校健促計畫實施方案或校務發展計畫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健康促進學校計畫成員涵蓋學校不同處室成員、及學生與家長代表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健康促進學校計畫經校務會議表決通過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給分說明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0分=均無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1分=達成一項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3分=達成兩項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5分=全部達成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［補充說明］</w:t>
            </w:r>
          </w:p>
          <w:p w:rsidR="00BD1B23" w:rsidRDefault="00B220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新細明體, PMingLiU" w:eastAsia="新細明體, PMingLiU" w:hAnsi="新細明體, PMingLiU" w:cs="新細明體, PMingLiU"/>
                <w:color w:val="0070C0"/>
              </w:rPr>
              <w:t>每學年至少要有一次校務會議。</w:t>
            </w:r>
          </w:p>
          <w:p w:rsidR="00BD1B23" w:rsidRDefault="00B220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新細明體, PMingLiU" w:eastAsia="新細明體, PMingLiU" w:hAnsi="新細明體, PMingLiU" w:cs="新細明體, PMingLiU"/>
                <w:color w:val="0070C0"/>
              </w:rPr>
              <w:t>此計畫組織章程要有不同處室成員,學生及家長代表。</w:t>
            </w:r>
          </w:p>
          <w:p w:rsidR="00BD1B23" w:rsidRDefault="00B220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新細明體, PMingLiU" w:eastAsia="新細明體, PMingLiU" w:hAnsi="新細明體, PMingLiU" w:cs="新細明體, PMingLiU"/>
                <w:color w:val="0070C0"/>
              </w:rPr>
              <w:t>會議要有提案和決議。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＊相關計畫或藍圖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281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＊相關會議紀錄</w:t>
            </w:r>
          </w:p>
          <w:p w:rsidR="00BD1B23" w:rsidRDefault="004605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hyperlink r:id="rId8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106學年度凱旋健康促進學校計畫書</w:t>
              </w:r>
            </w:hyperlink>
          </w:p>
          <w:p w:rsidR="00BD1B23" w:rsidRDefault="004605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hyperlink r:id="rId9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臨時校務會議會議紀錄</w:t>
              </w:r>
            </w:hyperlink>
          </w:p>
          <w:p w:rsidR="00BD1B23" w:rsidRDefault="0046055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hyperlink r:id="rId10">
              <w:r w:rsidR="00B2203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臨時校務會議活動照片</w:t>
              </w:r>
            </w:hyperlink>
          </w:p>
          <w:p w:rsidR="00BD1B23" w:rsidRDefault="00B2203C">
            <w:r>
              <w:rPr>
                <w:rFonts w:ascii="Times New Roman" w:eastAsia="Times New Roman" w:hAnsi="Times New Roman" w:cs="Times New Roman"/>
              </w:rPr>
              <w:t xml:space="preserve">4.    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會議簽到表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  <w:tr w:rsidR="00BD1B23">
        <w:trPr>
          <w:trHeight w:val="720"/>
          <w:jc w:val="center"/>
        </w:trPr>
        <w:tc>
          <w:tcPr>
            <w:tcW w:w="11266" w:type="dxa"/>
            <w:gridSpan w:val="4"/>
            <w:tcBorders>
              <w:top w:val="single" w:sz="4" w:space="0" w:color="2E74B5"/>
              <w:left w:val="single" w:sz="18" w:space="0" w:color="2E74B5"/>
              <w:bottom w:val="single" w:sz="4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1-1-2學校衛生委員會（或類似委員會）設置及運作情形，能成立學校衛生委員會，依健康促進學校工作內容，負責統籌規劃、推動及檢討學校的健康政策。</w:t>
            </w:r>
          </w:p>
        </w:tc>
      </w:tr>
      <w:tr w:rsidR="00BD1B23">
        <w:trPr>
          <w:trHeight w:val="940"/>
          <w:jc w:val="center"/>
        </w:trPr>
        <w:tc>
          <w:tcPr>
            <w:tcW w:w="6437" w:type="dxa"/>
            <w:tcBorders>
              <w:top w:val="single" w:sz="4" w:space="0" w:color="2E74B5"/>
              <w:left w:val="single" w:sz="18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color w:val="000000"/>
              </w:rPr>
              <w:t>學校衛生委員會（或健康促進學校委員會）或校務會議／行政會議中有討論健康促進議題之紀錄。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  <w:shd w:val="clear" w:color="auto" w:fill="D8D8D8"/>
              </w:rPr>
              <w:t>請勾選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□0分=無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□3分=有(部分資料不完整)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5分=有(資料完整)</w:t>
            </w:r>
          </w:p>
        </w:tc>
        <w:tc>
          <w:tcPr>
            <w:tcW w:w="214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B23" w:rsidRDefault="00B2203C">
            <w:pPr>
              <w:widowControl/>
              <w:ind w:left="176" w:hanging="284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</w:rPr>
              <w:t>＊相關會議紀錄</w:t>
            </w:r>
          </w:p>
          <w:p w:rsidR="00BD1B23" w:rsidRDefault="00B2203C">
            <w:pPr>
              <w:widowControl/>
              <w:ind w:left="176" w:hanging="284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1.</w:t>
            </w:r>
            <w:r>
              <w:t xml:space="preserve"> </w:t>
            </w:r>
            <w:hyperlink r:id="rId12">
              <w:r>
                <w:rPr>
                  <w:rFonts w:ascii="新細明體" w:eastAsia="新細明體" w:hAnsi="新細明體" w:cs="新細明體"/>
                  <w:color w:val="1155CC"/>
                  <w:u w:val="single"/>
                </w:rPr>
                <w:t>學校健康促進委員會工作執掌表</w:t>
              </w:r>
            </w:hyperlink>
          </w:p>
          <w:p w:rsidR="00BD1B23" w:rsidRDefault="00B2203C">
            <w:pPr>
              <w:widowControl/>
              <w:ind w:left="176" w:hanging="284"/>
              <w:rPr>
                <w:rFonts w:ascii="新細明體" w:eastAsia="新細明體" w:hAnsi="新細明體" w:cs="新細明體"/>
                <w:color w:val="0563C1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2.</w:t>
            </w: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生活技能取向健康議題教學活動分配表</w:t>
              </w:r>
            </w:hyperlink>
          </w:p>
          <w:p w:rsidR="00BD1B23" w:rsidRDefault="00B2203C">
            <w:pPr>
              <w:widowControl/>
              <w:ind w:left="176" w:hanging="284"/>
              <w:rPr>
                <w:sz w:val="16"/>
                <w:szCs w:val="16"/>
              </w:rPr>
            </w:pPr>
            <w:r>
              <w:t>3.</w:t>
            </w:r>
            <w:hyperlink r:id="rId14">
              <w:r>
                <w:rPr>
                  <w:color w:val="1155CC"/>
                  <w:u w:val="single"/>
                </w:rPr>
                <w:t xml:space="preserve"> </w:t>
              </w:r>
            </w:hyperlink>
            <w:hyperlink r:id="rId15">
              <w:r>
                <w:rPr>
                  <w:rFonts w:ascii="新細明體" w:eastAsia="新細明體" w:hAnsi="新細明體" w:cs="新細明體"/>
                  <w:color w:val="1155CC"/>
                  <w:u w:val="single"/>
                </w:rPr>
                <w:t>健康促進期中會議紀錄及簽到表</w:t>
              </w:r>
            </w:hyperlink>
          </w:p>
          <w:p w:rsidR="00BD1B23" w:rsidRDefault="00B2203C">
            <w:pPr>
              <w:ind w:left="240" w:hanging="240"/>
            </w:pPr>
            <w:r>
              <w:t>4.</w:t>
            </w:r>
            <w:hyperlink r:id="rId16">
              <w:r>
                <w:rPr>
                  <w:rFonts w:ascii="新細明體" w:eastAsia="新細明體" w:hAnsi="新細明體" w:cs="新細明體"/>
                  <w:color w:val="1155CC"/>
                  <w:u w:val="single"/>
                </w:rPr>
                <w:t>成果照片健康促進期中會議</w:t>
              </w:r>
            </w:hyperlink>
          </w:p>
        </w:tc>
        <w:tc>
          <w:tcPr>
            <w:tcW w:w="1658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☑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□部分達到</w:t>
            </w:r>
          </w:p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□未達到</w:t>
            </w:r>
          </w:p>
        </w:tc>
        <w:tc>
          <w:tcPr>
            <w:tcW w:w="1023" w:type="dxa"/>
            <w:tcBorders>
              <w:top w:val="single" w:sz="4" w:space="0" w:color="2E74B5"/>
              <w:left w:val="single" w:sz="4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3" w:rsidRDefault="00B22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新細明體, PMingLiU" w:eastAsia="新細明體, PMingLiU" w:hAnsi="新細明體, PMingLiU" w:cs="新細明體, PMingLiU"/>
                <w:b/>
                <w:color w:val="FF0000"/>
              </w:rPr>
              <w:t>5</w:t>
            </w:r>
            <w:r>
              <w:rPr>
                <w:rFonts w:ascii="新細明體, PMingLiU" w:eastAsia="新細明體, PMingLiU" w:hAnsi="新細明體, PMingLiU" w:cs="新細明體, PMingLiU"/>
                <w:b/>
                <w:color w:val="000000"/>
              </w:rPr>
              <w:t>分</w:t>
            </w:r>
          </w:p>
        </w:tc>
      </w:tr>
    </w:tbl>
    <w:p w:rsidR="00BD1B23" w:rsidRDefault="00BD1B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D1B23">
      <w:footerReference w:type="default" r:id="rId17"/>
      <w:pgSz w:w="11906" w:h="16838"/>
      <w:pgMar w:top="851" w:right="567" w:bottom="1048" w:left="567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55" w:rsidRDefault="00460555">
      <w:r>
        <w:separator/>
      </w:r>
    </w:p>
  </w:endnote>
  <w:endnote w:type="continuationSeparator" w:id="0">
    <w:p w:rsidR="00460555" w:rsidRDefault="0046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23" w:rsidRDefault="00B220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F5F6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55" w:rsidRDefault="00460555">
      <w:r>
        <w:separator/>
      </w:r>
    </w:p>
  </w:footnote>
  <w:footnote w:type="continuationSeparator" w:id="0">
    <w:p w:rsidR="00460555" w:rsidRDefault="0046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D21"/>
    <w:multiLevelType w:val="multilevel"/>
    <w:tmpl w:val="85360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F481E"/>
    <w:multiLevelType w:val="multilevel"/>
    <w:tmpl w:val="ED72C47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2">
    <w:nsid w:val="0BE468BE"/>
    <w:multiLevelType w:val="multilevel"/>
    <w:tmpl w:val="0EF06D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F5B98"/>
    <w:multiLevelType w:val="multilevel"/>
    <w:tmpl w:val="208636B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4">
    <w:nsid w:val="10720A79"/>
    <w:multiLevelType w:val="multilevel"/>
    <w:tmpl w:val="D77C4FFE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910389A"/>
    <w:multiLevelType w:val="multilevel"/>
    <w:tmpl w:val="5FC477F6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228C1FE0"/>
    <w:multiLevelType w:val="multilevel"/>
    <w:tmpl w:val="33DE4156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7">
    <w:nsid w:val="386E0172"/>
    <w:multiLevelType w:val="multilevel"/>
    <w:tmpl w:val="5434BCCC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43A140F8"/>
    <w:multiLevelType w:val="multilevel"/>
    <w:tmpl w:val="51B28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EE63E7"/>
    <w:multiLevelType w:val="multilevel"/>
    <w:tmpl w:val="D4F0B5AE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>
    <w:nsid w:val="47925D01"/>
    <w:multiLevelType w:val="multilevel"/>
    <w:tmpl w:val="5EAC8B86"/>
    <w:lvl w:ilvl="0">
      <w:start w:val="1"/>
      <w:numFmt w:val="bullet"/>
      <w:lvlText w:val="✧"/>
      <w:lvlJc w:val="left"/>
      <w:pPr>
        <w:ind w:left="9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</w:abstractNum>
  <w:abstractNum w:abstractNumId="11">
    <w:nsid w:val="49546520"/>
    <w:multiLevelType w:val="multilevel"/>
    <w:tmpl w:val="84CCF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＊"/>
      <w:lvlJc w:val="left"/>
      <w:pPr>
        <w:ind w:left="840" w:hanging="36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4DBC6F88"/>
    <w:multiLevelType w:val="multilevel"/>
    <w:tmpl w:val="0A0E1046"/>
    <w:lvl w:ilvl="0">
      <w:start w:val="1"/>
      <w:numFmt w:val="decimal"/>
      <w:lvlText w:val="%1."/>
      <w:lvlJc w:val="left"/>
      <w:pPr>
        <w:ind w:left="372" w:hanging="48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3">
    <w:nsid w:val="5CD63C9B"/>
    <w:multiLevelType w:val="multilevel"/>
    <w:tmpl w:val="77D6D898"/>
    <w:lvl w:ilvl="0">
      <w:start w:val="1"/>
      <w:numFmt w:val="decimal"/>
      <w:lvlText w:val="%1."/>
      <w:lvlJc w:val="left"/>
      <w:pPr>
        <w:ind w:left="252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5E1F23C0"/>
    <w:multiLevelType w:val="multilevel"/>
    <w:tmpl w:val="53F0A7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A7367"/>
    <w:multiLevelType w:val="multilevel"/>
    <w:tmpl w:val="1A3EFE7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decim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decim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74286379"/>
    <w:multiLevelType w:val="multilevel"/>
    <w:tmpl w:val="B04839C4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  <w:sz w:val="22"/>
        <w:szCs w:val="2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B23"/>
    <w:rsid w:val="00365516"/>
    <w:rsid w:val="00416356"/>
    <w:rsid w:val="00460555"/>
    <w:rsid w:val="00705ED7"/>
    <w:rsid w:val="007F5F6F"/>
    <w:rsid w:val="00873A3B"/>
    <w:rsid w:val="00B2203C"/>
    <w:rsid w:val="00BD1B23"/>
    <w:rsid w:val="00CE62C8"/>
    <w:rsid w:val="00E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80" w:after="180" w:line="480" w:lineRule="auto"/>
      <w:outlineLvl w:val="0"/>
    </w:pPr>
    <w:rPr>
      <w:rFonts w:ascii="Cambria" w:eastAsia="Cambria" w:hAnsi="Cambria" w:cs="Cambria"/>
      <w:b/>
      <w:color w:val="000000"/>
      <w:sz w:val="52"/>
      <w:szCs w:val="5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140" w:after="120"/>
      <w:outlineLvl w:val="2"/>
    </w:pPr>
    <w:rPr>
      <w:rFonts w:ascii="Liberation Sans" w:eastAsia="Liberation Sans" w:hAnsi="Liberation Sans" w:cs="Liberation Sans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Liberation Sans" w:eastAsia="Liberation Sans" w:hAnsi="Liberation Sans" w:cs="Liberation Sans"/>
      <w:b/>
      <w:color w:val="000000"/>
      <w:sz w:val="56"/>
      <w:szCs w:val="56"/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Ab7i-FmPkwBoEKVymIdiQjND7UCrscq" TargetMode="External"/><Relationship Id="rId13" Type="http://schemas.openxmlformats.org/officeDocument/2006/relationships/hyperlink" Target="https://drive.google.com/open?id=1bL5t4puYj-SJvmCEW2Q4zZkn2O5yy3u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BRSo2adDGGdKYYiaI-XhLshQHVYjYN9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ThuC4nWYkF6fgnvdYor4BBWn5poVTmy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U9Muy-pFvMu6wVXJDO0TanaQ9vQAo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Hmk3atl5fnHklwDHVWz2GUFc3m4SNvXw" TargetMode="External"/><Relationship Id="rId10" Type="http://schemas.openxmlformats.org/officeDocument/2006/relationships/hyperlink" Target="https://drive.google.com/open?id=19stxV6l3Ho6z4a9PfdrIJ-8iFz1lbCm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f1MzXGPHvfrjL-_I8zJMqZY5RpYeW-fy" TargetMode="External"/><Relationship Id="rId14" Type="http://schemas.openxmlformats.org/officeDocument/2006/relationships/hyperlink" Target="https://drive.google.com/open?id=1Hmk3atl5fnHklwDHVWz2GUFc3m4SNv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信德</dc:creator>
  <cp:lastModifiedBy>user</cp:lastModifiedBy>
  <cp:revision>4</cp:revision>
  <dcterms:created xsi:type="dcterms:W3CDTF">2018-06-10T04:54:00Z</dcterms:created>
  <dcterms:modified xsi:type="dcterms:W3CDTF">2018-06-10T04:56:00Z</dcterms:modified>
</cp:coreProperties>
</file>