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36" w:rsidRPr="008E5036" w:rsidRDefault="008E5036" w:rsidP="008E5036">
      <w:pPr>
        <w:widowControl/>
        <w:spacing w:line="240" w:lineRule="atLeast"/>
        <w:jc w:val="center"/>
        <w:rPr>
          <w:rFonts w:ascii="sөũ" w:hAnsi="sөũ" w:cs="新細明體" w:hint="eastAsia"/>
          <w:vanish/>
          <w:color w:val="333333"/>
          <w:kern w:val="0"/>
          <w:sz w:val="14"/>
          <w:szCs w:val="14"/>
        </w:rPr>
      </w:pPr>
    </w:p>
    <w:tbl>
      <w:tblPr>
        <w:tblW w:w="4918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8107"/>
      </w:tblGrid>
      <w:tr w:rsidR="008E5036" w:rsidRPr="008E5036" w:rsidTr="008E5036">
        <w:trPr>
          <w:tblCellSpacing w:w="0" w:type="dxa"/>
          <w:jc w:val="center"/>
        </w:trPr>
        <w:tc>
          <w:tcPr>
            <w:tcW w:w="724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6699"/>
                <w:kern w:val="0"/>
              </w:rPr>
              <w:t>法規名稱</w:t>
            </w:r>
          </w:p>
        </w:tc>
        <w:tc>
          <w:tcPr>
            <w:tcW w:w="4276" w:type="pct"/>
            <w:vAlign w:val="center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0000"/>
                <w:kern w:val="0"/>
              </w:rPr>
              <w:t>宜蘭縣公私立國民中小學收取學生費用自治條例</w:t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0" w:type="auto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6699"/>
                <w:kern w:val="0"/>
              </w:rPr>
              <w:t>公佈日期</w:t>
            </w:r>
          </w:p>
        </w:tc>
        <w:tc>
          <w:tcPr>
            <w:tcW w:w="4276" w:type="pct"/>
            <w:vAlign w:val="center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True"/>
                <w:attr w:name="IsLunarDate" w:val="True"/>
                <w:attr w:name="Day" w:val="30"/>
                <w:attr w:name="Month" w:val="8"/>
                <w:attr w:name="Year" w:val="2002"/>
              </w:smartTagPr>
              <w:r w:rsidRPr="008E5036">
                <w:rPr>
                  <w:rFonts w:ascii="sөũ" w:hAnsi="sөũ" w:cs="新細明體"/>
                  <w:color w:val="CC3333"/>
                  <w:kern w:val="0"/>
                </w:rPr>
                <w:t>中華民國九十一年七月廿二日</w:t>
              </w:r>
            </w:smartTag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0" w:type="auto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6699"/>
                <w:kern w:val="0"/>
              </w:rPr>
              <w:t>文　　號</w:t>
            </w:r>
          </w:p>
        </w:tc>
        <w:tc>
          <w:tcPr>
            <w:tcW w:w="4276" w:type="pct"/>
            <w:vAlign w:val="center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0000"/>
                <w:kern w:val="0"/>
              </w:rPr>
              <w:t>府秘法字第０９１００８４１１７號令</w:t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0" w:type="auto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6699"/>
                <w:kern w:val="0"/>
              </w:rPr>
              <w:t>號令說明</w:t>
            </w:r>
          </w:p>
        </w:tc>
        <w:tc>
          <w:tcPr>
            <w:tcW w:w="4276" w:type="pct"/>
            <w:vAlign w:val="center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0000"/>
                <w:kern w:val="0"/>
              </w:rPr>
              <w:t>公布</w:t>
            </w:r>
          </w:p>
        </w:tc>
      </w:tr>
    </w:tbl>
    <w:p w:rsidR="008E5036" w:rsidRPr="008E5036" w:rsidRDefault="008E5036" w:rsidP="008E5036">
      <w:pPr>
        <w:widowControl/>
        <w:spacing w:line="240" w:lineRule="atLeast"/>
        <w:jc w:val="center"/>
        <w:rPr>
          <w:rFonts w:ascii="sөũ" w:hAnsi="sөũ" w:cs="新細明體" w:hint="eastAsia"/>
          <w:color w:val="333333"/>
          <w:kern w:val="0"/>
        </w:rPr>
      </w:pPr>
    </w:p>
    <w:tbl>
      <w:tblPr>
        <w:tblW w:w="4951" w:type="pct"/>
        <w:jc w:val="center"/>
        <w:tblCellSpacing w:w="0" w:type="dxa"/>
        <w:tblInd w:w="-4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8179"/>
      </w:tblGrid>
      <w:tr w:rsidR="008E5036" w:rsidRPr="008E5036" w:rsidTr="008E5036">
        <w:trPr>
          <w:tblCellSpacing w:w="0" w:type="dxa"/>
          <w:jc w:val="center"/>
        </w:trPr>
        <w:tc>
          <w:tcPr>
            <w:tcW w:w="71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CC3333"/>
                <w:kern w:val="0"/>
              </w:rPr>
              <w:t>第一條</w:t>
            </w:r>
          </w:p>
        </w:tc>
        <w:tc>
          <w:tcPr>
            <w:tcW w:w="428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0000"/>
                <w:kern w:val="0"/>
              </w:rPr>
              <w:t>宜蘭縣政府（以下簡稱本府）為使本縣各公私立國民中小學收費有所依循，特制定本自治條例。</w:t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8E5036" w:rsidRPr="008E5036" w:rsidRDefault="00B84350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>
              <w:rPr>
                <w:rFonts w:ascii="sөũ" w:hAnsi="sөũ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142875" cy="76200"/>
                  <wp:effectExtent l="0" t="0" r="0" b="0"/>
                  <wp:docPr id="1" name="圖片 1" descr="mhtml:file://D:\Users\User\Desktop\104.01收受班級費說明函\宜蘭縣公私立國民中小學收取學生費用自治條例0910722.mht!http://law.e-land.gov.tw/law/img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html:file://D:\Users\User\Desktop\104.01收受班級費說明函\宜蘭縣公私立國民中小學收取學生費用自治條例0910722.mht!http://law.e-land.gov.tw/law/img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71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CC3333"/>
                <w:kern w:val="0"/>
              </w:rPr>
              <w:t>第二條</w:t>
            </w:r>
          </w:p>
        </w:tc>
        <w:tc>
          <w:tcPr>
            <w:tcW w:w="428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0000"/>
                <w:kern w:val="0"/>
              </w:rPr>
              <w:t>本府應於每學年開學前一個月公告收取項目及收費標準，並行文各校辦理。</w:t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8E5036" w:rsidRPr="008E5036" w:rsidRDefault="00B84350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>
              <w:rPr>
                <w:rFonts w:ascii="sөũ" w:hAnsi="sөũ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142875" cy="76200"/>
                  <wp:effectExtent l="0" t="0" r="0" b="0"/>
                  <wp:docPr id="2" name="圖片 2" descr="mhtml:file://D:\Users\User\Desktop\104.01收受班級費說明函\宜蘭縣公私立國民中小學收取學生費用自治條例0910722.mht!http://law.e-land.gov.tw/law/img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html:file://D:\Users\User\Desktop\104.01收受班級費說明函\宜蘭縣公私立國民中小學收取學生費用自治條例0910722.mht!http://law.e-land.gov.tw/law/img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71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CC3333"/>
                <w:kern w:val="0"/>
              </w:rPr>
              <w:t>第三條</w:t>
            </w:r>
          </w:p>
        </w:tc>
        <w:tc>
          <w:tcPr>
            <w:tcW w:w="428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0000"/>
                <w:kern w:val="0"/>
              </w:rPr>
              <w:t>依本自治條例收取之費用分為代辦費及代收費，其定義如下：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一、代辦費：統一辦理學生或學生家長應辦事項而收取之費用稱之。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二、代收費：政府、學校、班級依規定得收取之費用稱之。</w:t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8E5036" w:rsidRPr="008E5036" w:rsidRDefault="00B84350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>
              <w:rPr>
                <w:rFonts w:ascii="sөũ" w:hAnsi="sөũ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142875" cy="76200"/>
                  <wp:effectExtent l="0" t="0" r="0" b="0"/>
                  <wp:docPr id="3" name="圖片 3" descr="mhtml:file://D:\Users\User\Desktop\104.01收受班級費說明函\宜蘭縣公私立國民中小學收取學生費用自治條例0910722.mht!http://law.e-land.gov.tw/law/img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html:file://D:\Users\User\Desktop\104.01收受班級費說明函\宜蘭縣公私立國民中小學收取學生費用自治條例0910722.mht!http://law.e-land.gov.tw/law/img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71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CC3333"/>
                <w:kern w:val="0"/>
              </w:rPr>
              <w:t>第四條</w:t>
            </w:r>
          </w:p>
        </w:tc>
        <w:tc>
          <w:tcPr>
            <w:tcW w:w="428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0000"/>
                <w:kern w:val="0"/>
              </w:rPr>
              <w:t>學校得依學生之自願，</w:t>
            </w:r>
            <w:r w:rsidRPr="0039675F">
              <w:rPr>
                <w:rFonts w:ascii="sөũ" w:hAnsi="sөũ" w:cs="新細明體"/>
                <w:color w:val="FF0000"/>
                <w:kern w:val="0"/>
              </w:rPr>
              <w:t>代辦下列事項，並按每學期規定之收費標準收取費用：</w:t>
            </w:r>
            <w:r w:rsidRPr="0039675F">
              <w:rPr>
                <w:rFonts w:ascii="sөũ" w:hAnsi="sөũ" w:cs="新細明體"/>
                <w:color w:val="FF0000"/>
                <w:kern w:val="0"/>
              </w:rPr>
              <w:br/>
            </w:r>
            <w:r w:rsidRPr="0039675F">
              <w:rPr>
                <w:rFonts w:ascii="sөũ" w:hAnsi="sөũ" w:cs="新細明體"/>
                <w:color w:val="FF0000"/>
                <w:kern w:val="0"/>
              </w:rPr>
              <w:t>一、辦理學生午餐之國中、小學，得收取午餐費（包括主副食品、人工、水電、雜支等費用），惟應在多數學生家長能負擔之原則下，訂定標準，按月或學期收取；家庭經濟能力有困難者，應准予分期或按月繳納。另燃料費及基本費按學期依規定收取。</w:t>
            </w:r>
            <w:r w:rsidRPr="0039675F">
              <w:rPr>
                <w:rFonts w:ascii="sөũ" w:hAnsi="sөũ" w:cs="新細明體"/>
                <w:color w:val="FF0000"/>
                <w:kern w:val="0"/>
              </w:rPr>
              <w:t xml:space="preserve"> </w:t>
            </w:r>
            <w:r w:rsidRPr="0039675F">
              <w:rPr>
                <w:rFonts w:ascii="sөũ" w:hAnsi="sөũ" w:cs="新細明體"/>
                <w:color w:val="FF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二、為學生代辦蒸飯，得收取蒸飯費用，不蒸飯者免繳。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三、自備交通車之學校，得比照國光汽車客運股份有限公司優待學生票價，向乘坐交通車之學生按月收取費用。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四、</w:t>
            </w:r>
            <w:r w:rsidRPr="0039675F">
              <w:rPr>
                <w:rFonts w:ascii="sөũ" w:hAnsi="sөũ" w:cs="新細明體"/>
                <w:color w:val="FF0000"/>
                <w:kern w:val="0"/>
              </w:rPr>
              <w:t>由學生自行購買教科書者，應依實際與出版社議定之價格收費。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五、訂閱學校定期刊物得酌收工本費。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六、</w:t>
            </w:r>
            <w:r w:rsidRPr="0039675F">
              <w:rPr>
                <w:rFonts w:ascii="sөũ" w:hAnsi="sөũ" w:cs="新細明體"/>
                <w:color w:val="FF0000"/>
                <w:kern w:val="0"/>
              </w:rPr>
              <w:t>畢業紀念冊。</w:t>
            </w:r>
            <w:r w:rsidRPr="0039675F">
              <w:rPr>
                <w:rFonts w:ascii="sөũ" w:hAnsi="sөũ" w:cs="新細明體"/>
                <w:color w:val="FF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七、</w:t>
            </w:r>
            <w:r w:rsidRPr="0039675F">
              <w:rPr>
                <w:rFonts w:ascii="sөũ" w:hAnsi="sөũ" w:cs="新細明體"/>
                <w:color w:val="FF0000"/>
                <w:kern w:val="0"/>
              </w:rPr>
              <w:t>校外教學及畢業旅行。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八、</w:t>
            </w:r>
            <w:r w:rsidRPr="0039675F">
              <w:rPr>
                <w:rFonts w:ascii="sөũ" w:hAnsi="sөũ" w:cs="新細明體"/>
                <w:color w:val="FF0000"/>
                <w:kern w:val="0"/>
              </w:rPr>
              <w:t>課業輔導。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九、</w:t>
            </w:r>
            <w:r w:rsidRPr="0039675F">
              <w:rPr>
                <w:rFonts w:ascii="sөũ" w:hAnsi="sөũ" w:cs="新細明體"/>
                <w:color w:val="00B050"/>
                <w:kern w:val="0"/>
              </w:rPr>
              <w:t>其他代辦費用，須經校務會議通過並報本府核准，始得收取。</w:t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8E5036" w:rsidRPr="008E5036" w:rsidRDefault="00B84350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>
              <w:rPr>
                <w:rFonts w:ascii="sөũ" w:hAnsi="sөũ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142875" cy="76200"/>
                  <wp:effectExtent l="0" t="0" r="0" b="0"/>
                  <wp:docPr id="4" name="圖片 4" descr="mhtml:file://D:\Users\User\Desktop\104.01收受班級費說明函\宜蘭縣公私立國民中小學收取學生費用自治條例0910722.mht!http://law.e-land.gov.tw/law/img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html:file://D:\Users\User\Desktop\104.01收受班級費說明函\宜蘭縣公私立國民中小學收取學生費用自治條例0910722.mht!http://law.e-land.gov.tw/law/img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71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CC3333"/>
                <w:kern w:val="0"/>
              </w:rPr>
              <w:t>第五條</w:t>
            </w:r>
          </w:p>
        </w:tc>
        <w:tc>
          <w:tcPr>
            <w:tcW w:w="428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0000"/>
                <w:kern w:val="0"/>
              </w:rPr>
              <w:t>學校得依照每學期規定之收費標準代收下列費用：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一、</w:t>
            </w:r>
            <w:r w:rsidRPr="0039675F">
              <w:rPr>
                <w:rFonts w:ascii="sөũ" w:hAnsi="sөũ" w:cs="新細明體"/>
                <w:color w:val="4F81BD" w:themeColor="accent1"/>
                <w:kern w:val="0"/>
              </w:rPr>
              <w:t>班級費：每生每學期代收，由學校列帳保管，由各班依實際需要，依法支用。</w:t>
            </w:r>
            <w:r w:rsidRPr="0039675F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二、</w:t>
            </w:r>
            <w:r w:rsidRPr="0039675F">
              <w:rPr>
                <w:rFonts w:ascii="sөũ" w:hAnsi="sөũ" w:cs="新細明體"/>
                <w:color w:val="4F81BD" w:themeColor="accent1"/>
                <w:kern w:val="0"/>
              </w:rPr>
              <w:t>學生家長會費：受學生家長之委託，得代收家長會經常會費。以家長為收取單位，貧困家庭酌予免收。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其保管、運用及監督、考核應依規定辦理。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三、</w:t>
            </w:r>
            <w:r w:rsidRPr="0039675F">
              <w:rPr>
                <w:rFonts w:ascii="sөũ" w:hAnsi="sөũ" w:cs="新細明體"/>
                <w:color w:val="4F81BD" w:themeColor="accent1"/>
                <w:kern w:val="0"/>
              </w:rPr>
              <w:t>學生團體保險費。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四、</w:t>
            </w:r>
            <w:r w:rsidRPr="0039675F">
              <w:rPr>
                <w:rFonts w:ascii="sөũ" w:hAnsi="sөũ" w:cs="新細明體"/>
                <w:color w:val="4F81BD" w:themeColor="accent1"/>
                <w:kern w:val="0"/>
              </w:rPr>
              <w:t>電腦設備維護及管理費。</w:t>
            </w:r>
            <w:r w:rsidRPr="0039675F">
              <w:rPr>
                <w:rFonts w:ascii="sөũ" w:hAnsi="sөũ" w:cs="新細明體"/>
                <w:color w:val="4F81BD" w:themeColor="accent1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五、</w:t>
            </w:r>
            <w:r w:rsidRPr="0039675F">
              <w:rPr>
                <w:rFonts w:ascii="sөũ" w:hAnsi="sөũ" w:cs="新細明體"/>
                <w:color w:val="4F81BD" w:themeColor="accent1"/>
                <w:kern w:val="0"/>
              </w:rPr>
              <w:t>國民小學每學期之學生活動費。</w:t>
            </w:r>
            <w:r w:rsidRPr="0039675F">
              <w:rPr>
                <w:rFonts w:ascii="sөũ" w:hAnsi="sөũ" w:cs="新細明體"/>
                <w:color w:val="4F81BD" w:themeColor="accent1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六、</w:t>
            </w:r>
            <w:r w:rsidRPr="0039675F">
              <w:rPr>
                <w:rFonts w:ascii="sөũ" w:hAnsi="sөũ" w:cs="新細明體"/>
                <w:color w:val="4F81BD" w:themeColor="accent1"/>
                <w:kern w:val="0"/>
              </w:rPr>
              <w:t>國民小學辦理齲齒防治者，得收齲齒防治費。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七、</w:t>
            </w:r>
            <w:r w:rsidRPr="0039675F">
              <w:rPr>
                <w:rFonts w:ascii="sөũ" w:hAnsi="sөũ" w:cs="新細明體"/>
                <w:color w:val="00B050"/>
                <w:kern w:val="0"/>
              </w:rPr>
              <w:t>其他代收費用，須經校務會議通過並報本府核准，始得收取。</w:t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8E5036" w:rsidRPr="008E5036" w:rsidRDefault="00B84350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>
              <w:rPr>
                <w:rFonts w:ascii="sөũ" w:hAnsi="sөũ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142875" cy="76200"/>
                  <wp:effectExtent l="0" t="0" r="0" b="0"/>
                  <wp:docPr id="5" name="圖片 5" descr="mhtml:file://D:\Users\User\Desktop\104.01收受班級費說明函\宜蘭縣公私立國民中小學收取學生費用自治條例0910722.mht!http://law.e-land.gov.tw/law/img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html:file://D:\Users\User\Desktop\104.01收受班級費說明函\宜蘭縣公私立國民中小學收取學生費用自治條例0910722.mht!http://law.e-land.gov.tw/law/img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71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CC3333"/>
                <w:kern w:val="0"/>
              </w:rPr>
              <w:lastRenderedPageBreak/>
              <w:t>第六條</w:t>
            </w:r>
          </w:p>
        </w:tc>
        <w:tc>
          <w:tcPr>
            <w:tcW w:w="428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0000"/>
                <w:kern w:val="0"/>
              </w:rPr>
              <w:t>公私立國民中小學除依前二條規定收費外，不得另行巧立名目收費及自行決定代辦項目，並應切實遵守下列各款規定：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一、飲水應由學校供應，不得向學生收費。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二、學校舉行運動會、遊藝會、編印特刊（單張）及歡迎、歡送等活動，均不得向學生收費。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三、不得向畢業生收費贈送學校紀念品及舉行謝師宴。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四、不得收取教師節敬師金。</w:t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8E5036" w:rsidRPr="008E5036" w:rsidRDefault="00B84350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>
              <w:rPr>
                <w:rFonts w:ascii="sөũ" w:hAnsi="sөũ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142875" cy="76200"/>
                  <wp:effectExtent l="0" t="0" r="0" b="0"/>
                  <wp:docPr id="6" name="圖片 6" descr="mhtml:file://D:\Users\User\Desktop\104.01收受班級費說明函\宜蘭縣公私立國民中小學收取學生費用自治條例0910722.mht!http://law.e-land.gov.tw/law/img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html:file://D:\Users\User\Desktop\104.01收受班級費說明函\宜蘭縣公私立國民中小學收取學生費用自治條例0910722.mht!http://law.e-land.gov.tw/law/img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71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CC3333"/>
                <w:kern w:val="0"/>
              </w:rPr>
              <w:t>第七條</w:t>
            </w:r>
          </w:p>
        </w:tc>
        <w:tc>
          <w:tcPr>
            <w:tcW w:w="428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0000"/>
                <w:kern w:val="0"/>
              </w:rPr>
              <w:t>學校為修建校舍或增加設備，擬對外募捐經費時，應於事前陳報本府核准後辦理，不得視同收費項目於註冊時收款，或規定數額強迫收取，或以競賽方式鼓勵學生向家長要求捐助。</w:t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8E5036" w:rsidRPr="008E5036" w:rsidRDefault="00B84350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>
              <w:rPr>
                <w:rFonts w:ascii="sөũ" w:hAnsi="sөũ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142875" cy="76200"/>
                  <wp:effectExtent l="0" t="0" r="0" b="0"/>
                  <wp:docPr id="7" name="圖片 7" descr="mhtml:file://D:\Users\User\Desktop\104.01收受班級費說明函\宜蘭縣公私立國民中小學收取學生費用自治條例0910722.mht!http://law.e-land.gov.tw/law/img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html:file://D:\Users\User\Desktop\104.01收受班級費說明函\宜蘭縣公私立國民中小學收取學生費用自治條例0910722.mht!http://law.e-land.gov.tw/law/img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71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CC3333"/>
                <w:kern w:val="0"/>
              </w:rPr>
              <w:t>第八條</w:t>
            </w:r>
          </w:p>
        </w:tc>
        <w:tc>
          <w:tcPr>
            <w:tcW w:w="428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0000"/>
                <w:kern w:val="0"/>
              </w:rPr>
              <w:t>轉出學生之代辦（收）費，其退費依下列規定辦理：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一、依本自治條例第四條收取之代辦費，依使用者付費原則，按其購買及使用情形退費。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二、學生退費應發給退費證明，列明所退各項費用數額清單，以便學生持向轉入學校繳納與退費證明所列同數額之費用。</w:t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8E5036" w:rsidRPr="008E5036" w:rsidRDefault="00B84350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>
              <w:rPr>
                <w:rFonts w:ascii="sөũ" w:hAnsi="sөũ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142875" cy="76200"/>
                  <wp:effectExtent l="0" t="0" r="0" b="0"/>
                  <wp:docPr id="8" name="圖片 8" descr="mhtml:file://D:\Users\User\Desktop\104.01收受班級費說明函\宜蘭縣公私立國民中小學收取學生費用自治條例0910722.mht!http://law.e-land.gov.tw/law/img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html:file://D:\Users\User\Desktop\104.01收受班級費說明函\宜蘭縣公私立國民中小學收取學生費用自治條例0910722.mht!http://law.e-land.gov.tw/law/img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71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CC3333"/>
                <w:kern w:val="0"/>
              </w:rPr>
              <w:t>第九條</w:t>
            </w:r>
          </w:p>
        </w:tc>
        <w:tc>
          <w:tcPr>
            <w:tcW w:w="428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39675F">
              <w:rPr>
                <w:rFonts w:ascii="sөũ" w:hAnsi="sөũ" w:cs="新細明體"/>
                <w:color w:val="FFC000"/>
                <w:kern w:val="0"/>
              </w:rPr>
              <w:t>轉入學生代辦（收）費之收取，按照原轉出學校退費證明單所列退費之數額收取，但私立學校可依差額收費。</w:t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8E5036" w:rsidRPr="008E5036" w:rsidRDefault="00B84350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>
              <w:rPr>
                <w:rFonts w:ascii="sөũ" w:hAnsi="sөũ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142875" cy="76200"/>
                  <wp:effectExtent l="0" t="0" r="0" b="0"/>
                  <wp:docPr id="9" name="圖片 9" descr="mhtml:file://D:\Users\User\Desktop\104.01收受班級費說明函\宜蘭縣公私立國民中小學收取學生費用自治條例0910722.mht!http://law.e-land.gov.tw/law/img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html:file://D:\Users\User\Desktop\104.01收受班級費說明函\宜蘭縣公私立國民中小學收取學生費用自治條例0910722.mht!http://law.e-land.gov.tw/law/img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71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CC3333"/>
                <w:kern w:val="0"/>
              </w:rPr>
              <w:t>第一Ｏ條</w:t>
            </w:r>
          </w:p>
        </w:tc>
        <w:tc>
          <w:tcPr>
            <w:tcW w:w="428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0000"/>
                <w:kern w:val="0"/>
              </w:rPr>
              <w:t>公私立國民中、小學，學生註冊後因故無法繼續就學者之退費規定如下表：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(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附表一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)</w:t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8E5036" w:rsidRPr="008E5036" w:rsidRDefault="00B84350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>
              <w:rPr>
                <w:rFonts w:ascii="sөũ" w:hAnsi="sөũ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142875" cy="76200"/>
                  <wp:effectExtent l="0" t="0" r="0" b="0"/>
                  <wp:docPr id="10" name="圖片 10" descr="mhtml:file://D:\Users\User\Desktop\104.01收受班級費說明函\宜蘭縣公私立國民中小學收取學生費用自治條例0910722.mht!http://law.e-land.gov.tw/law/img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html:file://D:\Users\User\Desktop\104.01收受班級費說明函\宜蘭縣公私立國民中小學收取學生費用自治條例0910722.mht!http://law.e-land.gov.tw/law/img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71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CC3333"/>
                <w:kern w:val="0"/>
              </w:rPr>
              <w:t>第一一條</w:t>
            </w:r>
          </w:p>
        </w:tc>
        <w:tc>
          <w:tcPr>
            <w:tcW w:w="428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39675F">
              <w:rPr>
                <w:rFonts w:ascii="sөũ" w:hAnsi="sөũ" w:cs="新細明體"/>
                <w:color w:val="FFC000"/>
                <w:kern w:val="0"/>
              </w:rPr>
              <w:t>收取代收費、代辦費，應依照規定使用收費三聯單，其支出帳目應切實遵照一般會計手續處理，各校收取之費用，於事後帳目應公布之。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前項收費及收支帳目之處理，均應由學校自行負責辦理，不得委託員生消費合作社代收、代管或代辦。</w:t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8E5036" w:rsidRPr="008E5036" w:rsidRDefault="00B84350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>
              <w:rPr>
                <w:rFonts w:ascii="sөũ" w:hAnsi="sөũ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142875" cy="76200"/>
                  <wp:effectExtent l="0" t="0" r="0" b="0"/>
                  <wp:docPr id="11" name="圖片 11" descr="mhtml:file://D:\Users\User\Desktop\104.01收受班級費說明函\宜蘭縣公私立國民中小學收取學生費用自治條例0910722.mht!http://law.e-land.gov.tw/law/img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html:file://D:\Users\User\Desktop\104.01收受班級費說明函\宜蘭縣公私立國民中小學收取學生費用自治條例0910722.mht!http://law.e-land.gov.tw/law/img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71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CC3333"/>
                <w:kern w:val="0"/>
              </w:rPr>
              <w:t>第一二條</w:t>
            </w:r>
          </w:p>
        </w:tc>
        <w:tc>
          <w:tcPr>
            <w:tcW w:w="428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0000"/>
                <w:kern w:val="0"/>
              </w:rPr>
              <w:t>本自治條例所訂各項收費，除第四條第一款之午餐費及第三款之交通費外，以每學期收費一次為原則；對家境清寒之學</w:t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br/>
            </w:r>
            <w:r w:rsidRPr="008E5036">
              <w:rPr>
                <w:rFonts w:ascii="sөũ" w:hAnsi="sөũ" w:cs="新細明體"/>
                <w:color w:val="000000"/>
                <w:kern w:val="0"/>
              </w:rPr>
              <w:t>生，得酌准其於開學時及開學後第十週內分兩期繳納。但教科書成本費應一次繳清。</w:t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8E5036" w:rsidRPr="008E5036" w:rsidRDefault="00B84350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>
              <w:rPr>
                <w:rFonts w:ascii="sөũ" w:hAnsi="sөũ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142875" cy="76200"/>
                  <wp:effectExtent l="0" t="0" r="0" b="0"/>
                  <wp:docPr id="12" name="圖片 12" descr="mhtml:file://D:\Users\User\Desktop\104.01收受班級費說明函\宜蘭縣公私立國民中小學收取學生費用自治條例0910722.mht!http://law.e-land.gov.tw/law/img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html:file://D:\Users\User\Desktop\104.01收受班級費說明函\宜蘭縣公私立國民中小學收取學生費用自治條例0910722.mht!http://law.e-land.gov.tw/law/img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71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CC3333"/>
                <w:kern w:val="0"/>
              </w:rPr>
              <w:t>第一三條</w:t>
            </w:r>
          </w:p>
        </w:tc>
        <w:tc>
          <w:tcPr>
            <w:tcW w:w="428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bookmarkStart w:id="0" w:name="_GoBack"/>
            <w:r w:rsidRPr="0039675F">
              <w:rPr>
                <w:rFonts w:ascii="sөũ" w:hAnsi="sөũ" w:cs="新細明體"/>
                <w:color w:val="FFC000"/>
                <w:kern w:val="0"/>
              </w:rPr>
              <w:t>各校收費方式由各校自行決定，應以方便學生及家長繳納為原則。</w:t>
            </w:r>
            <w:bookmarkEnd w:id="0"/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8E5036" w:rsidRPr="008E5036" w:rsidRDefault="00B84350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>
              <w:rPr>
                <w:rFonts w:ascii="sөũ" w:hAnsi="sөũ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142875" cy="76200"/>
                  <wp:effectExtent l="0" t="0" r="0" b="0"/>
                  <wp:docPr id="13" name="圖片 13" descr="mhtml:file://D:\Users\User\Desktop\104.01收受班級費說明函\宜蘭縣公私立國民中小學收取學生費用自治條例0910722.mht!http://law.e-land.gov.tw/law/img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html:file://D:\Users\User\Desktop\104.01收受班級費說明函\宜蘭縣公私立國民中小學收取學生費用自治條例0910722.mht!http://law.e-land.gov.tw/law/img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71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CC3333"/>
                <w:kern w:val="0"/>
              </w:rPr>
              <w:t>第一四條</w:t>
            </w:r>
          </w:p>
        </w:tc>
        <w:tc>
          <w:tcPr>
            <w:tcW w:w="428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0000"/>
                <w:kern w:val="0"/>
              </w:rPr>
              <w:t>學校收取學生費用，違反本自治條例之規定者，校長及經辦人員均按其情節議處。</w:t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8E5036" w:rsidRPr="008E5036" w:rsidRDefault="00B84350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>
              <w:rPr>
                <w:rFonts w:ascii="sөũ" w:hAnsi="sөũ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142875" cy="76200"/>
                  <wp:effectExtent l="0" t="0" r="0" b="0"/>
                  <wp:docPr id="14" name="圖片 14" descr="mhtml:file://D:\Users\User\Desktop\104.01收受班級費說明函\宜蘭縣公私立國民中小學收取學生費用自治條例0910722.mht!http://law.e-land.gov.tw/law/img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html:file://D:\Users\User\Desktop\104.01收受班級費說明函\宜蘭縣公私立國民中小學收取學生費用自治條例0910722.mht!http://law.e-land.gov.tw/law/img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71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CC3333"/>
                <w:kern w:val="0"/>
              </w:rPr>
              <w:t>第一五條</w:t>
            </w:r>
          </w:p>
        </w:tc>
        <w:tc>
          <w:tcPr>
            <w:tcW w:w="428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0000"/>
                <w:kern w:val="0"/>
              </w:rPr>
              <w:t>本自治條例未規定事項，依其他法令規定辦理。</w:t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8E5036" w:rsidRPr="008E5036" w:rsidRDefault="00B84350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>
              <w:rPr>
                <w:rFonts w:ascii="sөũ" w:hAnsi="sөũ" w:cs="新細明體"/>
                <w:noProof/>
                <w:color w:val="000000"/>
                <w:kern w:val="0"/>
              </w:rPr>
              <w:lastRenderedPageBreak/>
              <w:drawing>
                <wp:inline distT="0" distB="0" distL="0" distR="0">
                  <wp:extent cx="142875" cy="76200"/>
                  <wp:effectExtent l="0" t="0" r="0" b="0"/>
                  <wp:docPr id="15" name="圖片 15" descr="mhtml:file://D:\Users\User\Desktop\104.01收受班級費說明函\宜蘭縣公私立國民中小學收取學生費用自治條例0910722.mht!http://law.e-land.gov.tw/law/img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html:file://D:\Users\User\Desktop\104.01收受班級費說明函\宜蘭縣公私立國民中小學收取學生費用自治條例0910722.mht!http://law.e-land.gov.tw/law/img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71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CC3333"/>
                <w:kern w:val="0"/>
              </w:rPr>
              <w:t>第一六條</w:t>
            </w:r>
          </w:p>
        </w:tc>
        <w:tc>
          <w:tcPr>
            <w:tcW w:w="4285" w:type="pct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0000"/>
                <w:kern w:val="0"/>
              </w:rPr>
              <w:t>本自治條例自公布日施行。</w:t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8E5036" w:rsidRPr="008E5036" w:rsidRDefault="00B84350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>
              <w:rPr>
                <w:rFonts w:ascii="sөũ" w:hAnsi="sөũ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142875" cy="76200"/>
                  <wp:effectExtent l="0" t="0" r="0" b="0"/>
                  <wp:docPr id="16" name="圖片 16" descr="mhtml:file://D:\Users\User\Desktop\104.01收受班級費說明函\宜蘭縣公私立國民中小學收取學生費用自治條例0910722.mht!http://law.e-land.gov.tw/law/img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html:file://D:\Users\User\Desktop\104.01收受班級費說明函\宜蘭縣公私立國民中小學收取學生費用自治條例0910722.mht!http://law.e-land.gov.tw/law/img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800080"/>
                <w:kern w:val="0"/>
              </w:rPr>
              <w:t xml:space="preserve">■ </w:t>
            </w:r>
            <w:hyperlink r:id="rId8" w:history="1">
              <w:r w:rsidRPr="008E5036">
                <w:rPr>
                  <w:rFonts w:ascii="sөũ" w:hAnsi="sөũ" w:cs="新細明體"/>
                  <w:color w:val="333399"/>
                  <w:kern w:val="0"/>
                </w:rPr>
                <w:t>附表一</w:t>
              </w:r>
              <w:r w:rsidRPr="008E5036">
                <w:rPr>
                  <w:rFonts w:ascii="sөũ" w:hAnsi="sөũ" w:cs="新細明體"/>
                  <w:color w:val="333399"/>
                  <w:kern w:val="0"/>
                </w:rPr>
                <w:t>(</w:t>
              </w:r>
              <w:r w:rsidRPr="008E5036">
                <w:rPr>
                  <w:rFonts w:ascii="sөũ" w:hAnsi="sөũ" w:cs="新細明體"/>
                  <w:color w:val="333399"/>
                  <w:kern w:val="0"/>
                </w:rPr>
                <w:t>公私立國民中、小學，學生註冊後辦理轉學、休學之退費標準表</w:t>
              </w:r>
              <w:r w:rsidRPr="008E5036">
                <w:rPr>
                  <w:rFonts w:ascii="sөũ" w:hAnsi="sөũ" w:cs="新細明體"/>
                  <w:color w:val="333399"/>
                  <w:kern w:val="0"/>
                </w:rPr>
                <w:t>.doc)</w:t>
              </w:r>
            </w:hyperlink>
          </w:p>
        </w:tc>
      </w:tr>
      <w:tr w:rsidR="008E5036" w:rsidRPr="008E5036" w:rsidTr="008E5036">
        <w:trPr>
          <w:tblCellSpacing w:w="0" w:type="dxa"/>
          <w:jc w:val="center"/>
        </w:trPr>
        <w:tc>
          <w:tcPr>
            <w:tcW w:w="715" w:type="pct"/>
            <w:vAlign w:val="center"/>
          </w:tcPr>
          <w:p w:rsidR="008E5036" w:rsidRPr="008E5036" w:rsidRDefault="008E5036" w:rsidP="008E5036">
            <w:pPr>
              <w:widowControl/>
              <w:spacing w:line="240" w:lineRule="atLeast"/>
              <w:rPr>
                <w:rFonts w:ascii="sөũ" w:hAnsi="sөũ" w:cs="新細明體" w:hint="eastAsia"/>
                <w:color w:val="000000"/>
                <w:kern w:val="0"/>
              </w:rPr>
            </w:pPr>
            <w:r w:rsidRPr="008E5036">
              <w:rPr>
                <w:rFonts w:ascii="sөũ" w:hAnsi="sөũ" w:cs="新細明體"/>
                <w:color w:val="000000"/>
                <w:kern w:val="0"/>
              </w:rPr>
              <w:t> </w:t>
            </w:r>
          </w:p>
        </w:tc>
        <w:tc>
          <w:tcPr>
            <w:tcW w:w="4285" w:type="pct"/>
            <w:vAlign w:val="center"/>
          </w:tcPr>
          <w:p w:rsidR="008E5036" w:rsidRPr="008E5036" w:rsidRDefault="008E5036" w:rsidP="008E5036">
            <w:pPr>
              <w:widowControl/>
              <w:rPr>
                <w:kern w:val="0"/>
              </w:rPr>
            </w:pPr>
          </w:p>
        </w:tc>
      </w:tr>
    </w:tbl>
    <w:p w:rsidR="00102ACC" w:rsidRPr="008E5036" w:rsidRDefault="00102ACC"/>
    <w:sectPr w:rsidR="00102ACC" w:rsidRPr="008E5036" w:rsidSect="008E50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63" w:rsidRDefault="00D93F63" w:rsidP="00FA7B86">
      <w:r>
        <w:separator/>
      </w:r>
    </w:p>
  </w:endnote>
  <w:endnote w:type="continuationSeparator" w:id="0">
    <w:p w:rsidR="00D93F63" w:rsidRDefault="00D93F63" w:rsidP="00FA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63" w:rsidRDefault="00D93F63" w:rsidP="00FA7B86">
      <w:r>
        <w:separator/>
      </w:r>
    </w:p>
  </w:footnote>
  <w:footnote w:type="continuationSeparator" w:id="0">
    <w:p w:rsidR="00D93F63" w:rsidRDefault="00D93F63" w:rsidP="00FA7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36"/>
    <w:rsid w:val="00102ACC"/>
    <w:rsid w:val="00183DBB"/>
    <w:rsid w:val="0039675F"/>
    <w:rsid w:val="00667304"/>
    <w:rsid w:val="008E5036"/>
    <w:rsid w:val="00B84350"/>
    <w:rsid w:val="00B960F5"/>
    <w:rsid w:val="00D93F63"/>
    <w:rsid w:val="00F97D32"/>
    <w:rsid w:val="00FA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5036"/>
    <w:rPr>
      <w:strike w:val="0"/>
      <w:dstrike w:val="0"/>
      <w:color w:val="333399"/>
      <w:u w:val="none"/>
      <w:effect w:val="none"/>
    </w:rPr>
  </w:style>
  <w:style w:type="paragraph" w:styleId="a4">
    <w:name w:val="header"/>
    <w:basedOn w:val="a"/>
    <w:link w:val="a5"/>
    <w:rsid w:val="00FA7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A7B86"/>
    <w:rPr>
      <w:kern w:val="2"/>
    </w:rPr>
  </w:style>
  <w:style w:type="paragraph" w:styleId="a6">
    <w:name w:val="footer"/>
    <w:basedOn w:val="a"/>
    <w:link w:val="a7"/>
    <w:rsid w:val="00FA7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A7B86"/>
    <w:rPr>
      <w:kern w:val="2"/>
    </w:rPr>
  </w:style>
  <w:style w:type="paragraph" w:styleId="a8">
    <w:name w:val="Balloon Text"/>
    <w:basedOn w:val="a"/>
    <w:link w:val="a9"/>
    <w:rsid w:val="00396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967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5036"/>
    <w:rPr>
      <w:strike w:val="0"/>
      <w:dstrike w:val="0"/>
      <w:color w:val="333399"/>
      <w:u w:val="none"/>
      <w:effect w:val="none"/>
    </w:rPr>
  </w:style>
  <w:style w:type="paragraph" w:styleId="a4">
    <w:name w:val="header"/>
    <w:basedOn w:val="a"/>
    <w:link w:val="a5"/>
    <w:rsid w:val="00FA7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A7B86"/>
    <w:rPr>
      <w:kern w:val="2"/>
    </w:rPr>
  </w:style>
  <w:style w:type="paragraph" w:styleId="a6">
    <w:name w:val="footer"/>
    <w:basedOn w:val="a"/>
    <w:link w:val="a7"/>
    <w:rsid w:val="00FA7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A7B86"/>
    <w:rPr>
      <w:kern w:val="2"/>
    </w:rPr>
  </w:style>
  <w:style w:type="paragraph" w:styleId="a8">
    <w:name w:val="Balloon Text"/>
    <w:basedOn w:val="a"/>
    <w:link w:val="a9"/>
    <w:rsid w:val="00396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967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e-land.gov.tw/Law/public/act/acttext.asp?todo=FullText&amp;type=New&amp;no=&#23452;80-26&amp;mod=0&amp;key=&amp;printer=y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275</Words>
  <Characters>1571</Characters>
  <Application>Microsoft Office Word</Application>
  <DocSecurity>0</DocSecurity>
  <Lines>13</Lines>
  <Paragraphs>3</Paragraphs>
  <ScaleCrop>false</ScaleCrop>
  <Company>Create By Siose ... 2009 March</Company>
  <LinksUpToDate>false</LinksUpToDate>
  <CharactersWithSpaces>1843</CharactersWithSpaces>
  <SharedDoc>false</SharedDoc>
  <HLinks>
    <vt:vector size="6" baseType="variant">
      <vt:variant>
        <vt:i4>3693522</vt:i4>
      </vt:variant>
      <vt:variant>
        <vt:i4>48</vt:i4>
      </vt:variant>
      <vt:variant>
        <vt:i4>0</vt:i4>
      </vt:variant>
      <vt:variant>
        <vt:i4>5</vt:i4>
      </vt:variant>
      <vt:variant>
        <vt:lpwstr>http://law.e-land.gov.tw/Law/public/act/acttext.asp?todo=FullText&amp;type=New&amp;no=宜80-26&amp;mod=0&amp;key=&amp;printer=yes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法規名稱</dc:title>
  <dc:creator>Windows 使用者</dc:creator>
  <cp:lastModifiedBy>office-</cp:lastModifiedBy>
  <cp:revision>3</cp:revision>
  <dcterms:created xsi:type="dcterms:W3CDTF">2015-01-20T03:22:00Z</dcterms:created>
  <dcterms:modified xsi:type="dcterms:W3CDTF">2015-01-24T07:07:00Z</dcterms:modified>
</cp:coreProperties>
</file>