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27" w:rsidRDefault="00954C27" w:rsidP="00B43D13">
      <w:pPr>
        <w:widowControl/>
        <w:spacing w:before="100" w:beforeAutospacing="1" w:after="100" w:afterAutospacing="1"/>
        <w:jc w:val="center"/>
        <w:rPr>
          <w:rFonts w:ascii="新細明體" w:eastAsia="新細明體" w:hAnsi="新細明體" w:cs="Arial"/>
          <w:b/>
          <w:bCs/>
          <w:kern w:val="0"/>
          <w:sz w:val="40"/>
          <w:szCs w:val="40"/>
        </w:rPr>
      </w:pPr>
      <w:r w:rsidRPr="00954C27">
        <w:rPr>
          <w:rFonts w:ascii="標楷體" w:eastAsia="標楷體" w:hAnsi="標楷體" w:cs="Arial" w:hint="eastAsia"/>
          <w:b/>
          <w:bCs/>
          <w:kern w:val="0"/>
          <w:sz w:val="40"/>
          <w:szCs w:val="40"/>
        </w:rPr>
        <w:t>宜蘭縣立冬山國民中學10</w:t>
      </w:r>
      <w:r w:rsidR="001D0AE4">
        <w:rPr>
          <w:rFonts w:ascii="標楷體" w:eastAsia="標楷體" w:hAnsi="標楷體" w:cs="Arial" w:hint="eastAsia"/>
          <w:b/>
          <w:bCs/>
          <w:kern w:val="0"/>
          <w:sz w:val="40"/>
          <w:szCs w:val="40"/>
        </w:rPr>
        <w:t>4</w:t>
      </w:r>
      <w:r w:rsidRPr="00954C27">
        <w:rPr>
          <w:rFonts w:ascii="標楷體" w:eastAsia="標楷體" w:hAnsi="標楷體" w:cs="Arial" w:hint="eastAsia"/>
          <w:b/>
          <w:bCs/>
          <w:kern w:val="0"/>
          <w:sz w:val="40"/>
          <w:szCs w:val="40"/>
        </w:rPr>
        <w:t>學年度</w:t>
      </w:r>
      <w:r w:rsidRPr="00954C27">
        <w:rPr>
          <w:rFonts w:ascii="標楷體" w:eastAsia="標楷體" w:hAnsi="標楷體" w:cs="Arial" w:hint="eastAsia"/>
          <w:b/>
          <w:bCs/>
          <w:kern w:val="0"/>
          <w:sz w:val="40"/>
          <w:szCs w:val="40"/>
          <w:u w:val="single"/>
        </w:rPr>
        <w:t>健康教育</w:t>
      </w:r>
      <w:r w:rsidRPr="00954C27">
        <w:rPr>
          <w:rFonts w:ascii="標楷體" w:eastAsia="標楷體" w:hAnsi="標楷體" w:cs="Arial" w:hint="eastAsia"/>
          <w:b/>
          <w:bCs/>
          <w:kern w:val="0"/>
          <w:sz w:val="40"/>
          <w:szCs w:val="40"/>
        </w:rPr>
        <w:t>領域課程設計表</w:t>
      </w:r>
      <w:r w:rsidRPr="00954C27">
        <w:rPr>
          <w:rFonts w:ascii="新細明體" w:eastAsia="新細明體" w:hAnsi="新細明體" w:cs="Arial" w:hint="eastAsia"/>
          <w:b/>
          <w:bCs/>
          <w:kern w:val="0"/>
          <w:sz w:val="40"/>
          <w:szCs w:val="40"/>
        </w:rPr>
        <w:t xml:space="preserve"> </w:t>
      </w:r>
    </w:p>
    <w:p w:rsidR="003945B8" w:rsidRPr="003945B8" w:rsidRDefault="003945B8" w:rsidP="003945B8">
      <w:pPr>
        <w:widowControl/>
        <w:spacing w:before="100" w:beforeAutospacing="1" w:after="100" w:afterAutospacing="1"/>
        <w:jc w:val="center"/>
        <w:rPr>
          <w:rFonts w:ascii="新細明體" w:eastAsia="新細明體" w:hAnsi="新細明體" w:cs="Arial"/>
          <w:b/>
          <w:bCs/>
          <w:kern w:val="0"/>
          <w:sz w:val="40"/>
          <w:szCs w:val="40"/>
        </w:rPr>
      </w:pPr>
      <w:proofErr w:type="gramStart"/>
      <w:r w:rsidRPr="003945B8">
        <w:rPr>
          <w:rFonts w:ascii="標楷體" w:eastAsia="標楷體" w:hAnsi="標楷體" w:cs="Arial" w:hint="eastAsia"/>
          <w:b/>
          <w:kern w:val="0"/>
          <w:sz w:val="40"/>
          <w:szCs w:val="40"/>
        </w:rPr>
        <w:t>節能減碳捍衛</w:t>
      </w:r>
      <w:proofErr w:type="gramEnd"/>
      <w:r w:rsidRPr="003945B8">
        <w:rPr>
          <w:rFonts w:ascii="標楷體" w:eastAsia="標楷體" w:hAnsi="標楷體" w:cs="Arial" w:hint="eastAsia"/>
          <w:b/>
          <w:kern w:val="0"/>
          <w:sz w:val="40"/>
          <w:szCs w:val="40"/>
        </w:rPr>
        <w:t>地球</w:t>
      </w:r>
    </w:p>
    <w:tbl>
      <w:tblPr>
        <w:tblW w:w="0" w:type="auto"/>
        <w:jc w:val="center"/>
        <w:tblInd w:w="-969" w:type="dxa"/>
        <w:tblLayout w:type="fixed"/>
        <w:tblCellMar>
          <w:top w:w="15" w:type="dxa"/>
          <w:left w:w="15" w:type="dxa"/>
          <w:bottom w:w="15" w:type="dxa"/>
          <w:right w:w="15" w:type="dxa"/>
        </w:tblCellMar>
        <w:tblLook w:val="04A0" w:firstRow="1" w:lastRow="0" w:firstColumn="1" w:lastColumn="0" w:noHBand="0" w:noVBand="1"/>
      </w:tblPr>
      <w:tblGrid>
        <w:gridCol w:w="1990"/>
        <w:gridCol w:w="1854"/>
        <w:gridCol w:w="1706"/>
        <w:gridCol w:w="3322"/>
      </w:tblGrid>
      <w:tr w:rsidR="00B43D13" w:rsidRPr="00954C27" w:rsidTr="00EE2848">
        <w:trPr>
          <w:trHeight w:val="645"/>
          <w:jc w:val="center"/>
        </w:trPr>
        <w:tc>
          <w:tcPr>
            <w:tcW w:w="1990" w:type="dxa"/>
            <w:tcBorders>
              <w:top w:val="thinThickSmallGap" w:sz="24" w:space="0" w:color="auto"/>
              <w:left w:val="thinThickSmallGap" w:sz="2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rPr>
                <w:rFonts w:ascii="Arial" w:eastAsia="新細明體" w:hAnsi="Arial" w:cs="Arial"/>
                <w:kern w:val="0"/>
                <w:szCs w:val="24"/>
              </w:rPr>
            </w:pPr>
            <w:r w:rsidRPr="00954C27">
              <w:rPr>
                <w:rFonts w:ascii="標楷體" w:eastAsia="標楷體" w:hAnsi="標楷體" w:cs="Arial" w:hint="eastAsia"/>
                <w:kern w:val="0"/>
                <w:szCs w:val="24"/>
              </w:rPr>
              <w:t>學習領域</w:t>
            </w:r>
          </w:p>
        </w:tc>
        <w:tc>
          <w:tcPr>
            <w:tcW w:w="1854" w:type="dxa"/>
            <w:tcBorders>
              <w:top w:val="thinThickSmallGap" w:sz="24" w:space="0" w:color="auto"/>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b/>
                <w:bCs/>
                <w:kern w:val="0"/>
                <w:szCs w:val="24"/>
              </w:rPr>
              <w:t>健康教育</w:t>
            </w:r>
          </w:p>
        </w:tc>
        <w:tc>
          <w:tcPr>
            <w:tcW w:w="1706" w:type="dxa"/>
            <w:tcBorders>
              <w:top w:val="thinThickSmallGap" w:sz="24" w:space="0" w:color="auto"/>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主題單元</w:t>
            </w:r>
          </w:p>
        </w:tc>
        <w:tc>
          <w:tcPr>
            <w:tcW w:w="3322" w:type="dxa"/>
            <w:tcBorders>
              <w:top w:val="thinThickSmallGap" w:sz="24" w:space="0" w:color="auto"/>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第3章節能減碳捍衛地球</w:t>
            </w:r>
          </w:p>
        </w:tc>
      </w:tr>
      <w:tr w:rsidR="00B43D13" w:rsidRPr="00954C27" w:rsidTr="00EE2848">
        <w:trPr>
          <w:trHeight w:val="330"/>
          <w:jc w:val="center"/>
        </w:trPr>
        <w:tc>
          <w:tcPr>
            <w:tcW w:w="1990" w:type="dxa"/>
            <w:tcBorders>
              <w:top w:val="nil"/>
              <w:left w:val="thinThickSmallGap" w:sz="2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rPr>
                <w:rFonts w:ascii="Arial" w:eastAsia="新細明體" w:hAnsi="Arial" w:cs="Arial"/>
                <w:kern w:val="0"/>
                <w:szCs w:val="24"/>
              </w:rPr>
            </w:pPr>
            <w:r w:rsidRPr="00954C27">
              <w:rPr>
                <w:rFonts w:ascii="標楷體" w:eastAsia="標楷體" w:hAnsi="標楷體" w:cs="Arial" w:hint="eastAsia"/>
                <w:kern w:val="0"/>
                <w:szCs w:val="24"/>
              </w:rPr>
              <w:t>班級</w:t>
            </w:r>
          </w:p>
        </w:tc>
        <w:tc>
          <w:tcPr>
            <w:tcW w:w="1854" w:type="dxa"/>
            <w:tcBorders>
              <w:top w:val="nil"/>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proofErr w:type="gramStart"/>
            <w:r w:rsidRPr="00954C27">
              <w:rPr>
                <w:rFonts w:ascii="標楷體" w:eastAsia="標楷體" w:hAnsi="標楷體" w:cs="Arial" w:hint="eastAsia"/>
                <w:kern w:val="0"/>
                <w:szCs w:val="24"/>
              </w:rPr>
              <w:t>三</w:t>
            </w:r>
            <w:proofErr w:type="gramEnd"/>
            <w:r w:rsidRPr="00954C27">
              <w:rPr>
                <w:rFonts w:ascii="標楷體" w:eastAsia="標楷體" w:hAnsi="標楷體" w:cs="Arial" w:hint="eastAsia"/>
                <w:kern w:val="0"/>
                <w:szCs w:val="24"/>
              </w:rPr>
              <w:t>年級</w:t>
            </w:r>
          </w:p>
        </w:tc>
        <w:tc>
          <w:tcPr>
            <w:tcW w:w="1706" w:type="dxa"/>
            <w:tcBorders>
              <w:top w:val="nil"/>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節數</w:t>
            </w:r>
          </w:p>
        </w:tc>
        <w:tc>
          <w:tcPr>
            <w:tcW w:w="3322" w:type="dxa"/>
            <w:tcBorders>
              <w:top w:val="nil"/>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Pr>
                <w:rFonts w:ascii="標楷體" w:eastAsia="標楷體" w:hAnsi="標楷體" w:cs="Arial" w:hint="eastAsia"/>
                <w:kern w:val="0"/>
                <w:szCs w:val="24"/>
              </w:rPr>
              <w:t>二</w:t>
            </w:r>
            <w:r w:rsidRPr="00954C27">
              <w:rPr>
                <w:rFonts w:ascii="標楷體" w:eastAsia="標楷體" w:hAnsi="標楷體" w:cs="Arial" w:hint="eastAsia"/>
                <w:kern w:val="0"/>
                <w:szCs w:val="24"/>
              </w:rPr>
              <w:t>節</w:t>
            </w:r>
          </w:p>
        </w:tc>
        <w:bookmarkStart w:id="0" w:name="_GoBack"/>
        <w:bookmarkEnd w:id="0"/>
      </w:tr>
      <w:tr w:rsidR="00B43D13" w:rsidRPr="00954C27" w:rsidTr="00EE2848">
        <w:trPr>
          <w:trHeight w:val="495"/>
          <w:jc w:val="center"/>
        </w:trPr>
        <w:tc>
          <w:tcPr>
            <w:tcW w:w="1990" w:type="dxa"/>
            <w:tcBorders>
              <w:top w:val="nil"/>
              <w:left w:val="thinThickSmallGap" w:sz="2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rPr>
                <w:rFonts w:ascii="Arial" w:eastAsia="新細明體" w:hAnsi="Arial" w:cs="Arial"/>
                <w:kern w:val="0"/>
                <w:szCs w:val="24"/>
              </w:rPr>
            </w:pPr>
            <w:r w:rsidRPr="00954C27">
              <w:rPr>
                <w:rFonts w:ascii="標楷體" w:eastAsia="標楷體" w:hAnsi="標楷體" w:cs="Arial" w:hint="eastAsia"/>
                <w:kern w:val="0"/>
                <w:szCs w:val="24"/>
              </w:rPr>
              <w:t>評量方式</w:t>
            </w:r>
          </w:p>
        </w:tc>
        <w:tc>
          <w:tcPr>
            <w:tcW w:w="1854" w:type="dxa"/>
            <w:tcBorders>
              <w:top w:val="nil"/>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Pr>
                <w:rFonts w:ascii="標楷體" w:eastAsia="標楷體" w:hAnsi="標楷體" w:cs="Arial" w:hint="eastAsia"/>
                <w:kern w:val="0"/>
                <w:szCs w:val="24"/>
              </w:rPr>
              <w:t>盆栽移植</w:t>
            </w:r>
          </w:p>
        </w:tc>
        <w:tc>
          <w:tcPr>
            <w:tcW w:w="1706" w:type="dxa"/>
            <w:tcBorders>
              <w:top w:val="nil"/>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教學者</w:t>
            </w:r>
          </w:p>
        </w:tc>
        <w:tc>
          <w:tcPr>
            <w:tcW w:w="3322" w:type="dxa"/>
            <w:tcBorders>
              <w:top w:val="nil"/>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吳亮</w:t>
            </w:r>
            <w:proofErr w:type="gramStart"/>
            <w:r w:rsidRPr="00954C27">
              <w:rPr>
                <w:rFonts w:ascii="標楷體" w:eastAsia="標楷體" w:hAnsi="標楷體" w:cs="Arial" w:hint="eastAsia"/>
                <w:kern w:val="0"/>
                <w:szCs w:val="24"/>
              </w:rPr>
              <w:t>諭</w:t>
            </w:r>
            <w:proofErr w:type="gramEnd"/>
          </w:p>
        </w:tc>
      </w:tr>
      <w:tr w:rsidR="00B43D13" w:rsidRPr="00954C27" w:rsidTr="00EE2848">
        <w:trPr>
          <w:trHeight w:val="417"/>
          <w:jc w:val="center"/>
        </w:trPr>
        <w:tc>
          <w:tcPr>
            <w:tcW w:w="1990" w:type="dxa"/>
            <w:vMerge w:val="restart"/>
            <w:tcBorders>
              <w:top w:val="nil"/>
              <w:left w:val="thinThickSmallGap" w:sz="2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rPr>
                <w:rFonts w:ascii="Arial" w:eastAsia="新細明體" w:hAnsi="Arial" w:cs="Arial"/>
                <w:kern w:val="0"/>
                <w:szCs w:val="24"/>
              </w:rPr>
            </w:pPr>
            <w:r w:rsidRPr="00954C27">
              <w:rPr>
                <w:rFonts w:ascii="標楷體" w:eastAsia="標楷體" w:hAnsi="標楷體" w:cs="Arial" w:hint="eastAsia"/>
                <w:kern w:val="0"/>
                <w:szCs w:val="24"/>
              </w:rPr>
              <w:t xml:space="preserve">教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 xml:space="preserve">學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proofErr w:type="gramStart"/>
            <w:r w:rsidRPr="00954C27">
              <w:rPr>
                <w:rFonts w:ascii="標楷體" w:eastAsia="標楷體" w:hAnsi="標楷體" w:cs="Arial" w:hint="eastAsia"/>
                <w:kern w:val="0"/>
                <w:szCs w:val="24"/>
              </w:rPr>
              <w:t>研</w:t>
            </w:r>
            <w:proofErr w:type="gramEnd"/>
            <w:r w:rsidRPr="00954C27">
              <w:rPr>
                <w:rFonts w:ascii="標楷體" w:eastAsia="標楷體" w:hAnsi="標楷體" w:cs="Arial" w:hint="eastAsia"/>
                <w:kern w:val="0"/>
                <w:szCs w:val="24"/>
              </w:rPr>
              <w:t xml:space="preserve">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 xml:space="preserve">究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 xml:space="preserve">分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析</w:t>
            </w:r>
          </w:p>
        </w:tc>
        <w:tc>
          <w:tcPr>
            <w:tcW w:w="1854" w:type="dxa"/>
            <w:tcBorders>
              <w:top w:val="nil"/>
              <w:left w:val="nil"/>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B43D13">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教學使用資源</w:t>
            </w:r>
          </w:p>
        </w:tc>
        <w:tc>
          <w:tcPr>
            <w:tcW w:w="5028" w:type="dxa"/>
            <w:gridSpan w:val="2"/>
            <w:tcBorders>
              <w:top w:val="nil"/>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both"/>
              <w:rPr>
                <w:rFonts w:ascii="Arial" w:eastAsia="新細明體" w:hAnsi="Arial" w:cs="Arial"/>
                <w:kern w:val="0"/>
                <w:szCs w:val="24"/>
              </w:rPr>
            </w:pPr>
            <w:r>
              <w:rPr>
                <w:rFonts w:ascii="標楷體" w:eastAsia="標楷體" w:hAnsi="標楷體" w:cs="Arial" w:hint="eastAsia"/>
                <w:kern w:val="0"/>
                <w:szCs w:val="24"/>
              </w:rPr>
              <w:t>照相機、攝影機、花盆、有機土、石頭、綠色盆栽</w:t>
            </w:r>
            <w:r w:rsidRPr="00954C27">
              <w:rPr>
                <w:rFonts w:ascii="標楷體" w:eastAsia="標楷體" w:hAnsi="標楷體" w:cs="Arial" w:hint="eastAsia"/>
                <w:kern w:val="0"/>
                <w:szCs w:val="24"/>
              </w:rPr>
              <w:t>。</w:t>
            </w:r>
          </w:p>
        </w:tc>
      </w:tr>
      <w:tr w:rsidR="00B43D13" w:rsidRPr="00954C27" w:rsidTr="00EE2848">
        <w:trPr>
          <w:trHeight w:val="1335"/>
          <w:jc w:val="center"/>
        </w:trPr>
        <w:tc>
          <w:tcPr>
            <w:tcW w:w="1990" w:type="dxa"/>
            <w:vMerge/>
            <w:tcBorders>
              <w:top w:val="nil"/>
              <w:left w:val="thinThickSmallGap" w:sz="24" w:space="0" w:color="auto"/>
              <w:bottom w:val="single" w:sz="4" w:space="0" w:color="auto"/>
              <w:right w:val="single" w:sz="4" w:space="0" w:color="auto"/>
            </w:tcBorders>
            <w:vAlign w:val="center"/>
            <w:hideMark/>
          </w:tcPr>
          <w:p w:rsidR="00954C27" w:rsidRPr="00954C27" w:rsidRDefault="00954C27" w:rsidP="00954C27">
            <w:pPr>
              <w:widowControl/>
              <w:rPr>
                <w:rFonts w:ascii="Arial" w:eastAsia="新細明體" w:hAnsi="Arial" w:cs="Arial"/>
                <w:kern w:val="0"/>
                <w:szCs w:val="24"/>
              </w:rPr>
            </w:pPr>
          </w:p>
        </w:tc>
        <w:tc>
          <w:tcPr>
            <w:tcW w:w="1854" w:type="dxa"/>
            <w:tcBorders>
              <w:top w:val="nil"/>
              <w:left w:val="single" w:sz="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B43D13">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對應能力指標</w:t>
            </w:r>
          </w:p>
        </w:tc>
        <w:tc>
          <w:tcPr>
            <w:tcW w:w="5028" w:type="dxa"/>
            <w:gridSpan w:val="2"/>
            <w:tcBorders>
              <w:top w:val="nil"/>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both"/>
              <w:rPr>
                <w:rFonts w:ascii="Arial" w:eastAsia="新細明體" w:hAnsi="Arial" w:cs="Arial"/>
                <w:kern w:val="0"/>
                <w:szCs w:val="24"/>
              </w:rPr>
            </w:pPr>
            <w:r w:rsidRPr="00954C27">
              <w:rPr>
                <w:rFonts w:ascii="標楷體" w:eastAsia="標楷體" w:hAnsi="標楷體" w:cs="Arial" w:hint="eastAsia"/>
                <w:kern w:val="0"/>
                <w:szCs w:val="24"/>
              </w:rPr>
              <w:t>7-3-4分析人類行為如何改變全球環境，並探討環境改變對人類健康的影響。</w:t>
            </w:r>
            <w:r w:rsidRPr="00954C27">
              <w:rPr>
                <w:rFonts w:ascii="標楷體" w:eastAsia="標楷體" w:hAnsi="標楷體" w:cs="Arial" w:hint="eastAsia"/>
                <w:kern w:val="0"/>
                <w:szCs w:val="24"/>
              </w:rPr>
              <w:br/>
              <w:t>7-3-5提出個人、社區及組織機構為建造更健康的社區與環境所擬定的行動方案與法規。</w:t>
            </w:r>
          </w:p>
        </w:tc>
      </w:tr>
      <w:tr w:rsidR="00B43D13" w:rsidRPr="00954C27" w:rsidTr="00EE2848">
        <w:trPr>
          <w:trHeight w:val="1335"/>
          <w:jc w:val="center"/>
        </w:trPr>
        <w:tc>
          <w:tcPr>
            <w:tcW w:w="1990" w:type="dxa"/>
            <w:vMerge/>
            <w:tcBorders>
              <w:top w:val="nil"/>
              <w:left w:val="thinThickSmallGap" w:sz="24" w:space="0" w:color="auto"/>
              <w:bottom w:val="single" w:sz="4" w:space="0" w:color="auto"/>
              <w:right w:val="single" w:sz="4" w:space="0" w:color="auto"/>
            </w:tcBorders>
            <w:vAlign w:val="center"/>
            <w:hideMark/>
          </w:tcPr>
          <w:p w:rsidR="00954C27" w:rsidRPr="00954C27" w:rsidRDefault="00954C27" w:rsidP="00954C27">
            <w:pPr>
              <w:widowControl/>
              <w:rPr>
                <w:rFonts w:ascii="Arial" w:eastAsia="新細明體" w:hAnsi="Arial" w:cs="Arial"/>
                <w:kern w:val="0"/>
                <w:szCs w:val="24"/>
              </w:rPr>
            </w:pPr>
          </w:p>
        </w:tc>
        <w:tc>
          <w:tcPr>
            <w:tcW w:w="1854" w:type="dxa"/>
            <w:tcBorders>
              <w:top w:val="nil"/>
              <w:left w:val="single" w:sz="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B43D13">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學生學習目標</w:t>
            </w:r>
          </w:p>
        </w:tc>
        <w:tc>
          <w:tcPr>
            <w:tcW w:w="5028" w:type="dxa"/>
            <w:gridSpan w:val="2"/>
            <w:tcBorders>
              <w:top w:val="nil"/>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jc w:val="both"/>
              <w:rPr>
                <w:rFonts w:ascii="Arial" w:eastAsia="新細明體" w:hAnsi="Arial" w:cs="Arial"/>
                <w:kern w:val="0"/>
                <w:szCs w:val="24"/>
              </w:rPr>
            </w:pPr>
            <w:r>
              <w:rPr>
                <w:rFonts w:ascii="標楷體" w:eastAsia="標楷體" w:hAnsi="標楷體" w:cs="Arial" w:hint="eastAsia"/>
                <w:kern w:val="0"/>
                <w:szCs w:val="24"/>
              </w:rPr>
              <w:t>將已經不適合於</w:t>
            </w:r>
            <w:r w:rsidRPr="00954C27">
              <w:rPr>
                <w:rFonts w:ascii="標楷體" w:eastAsia="標楷體" w:hAnsi="標楷體" w:cs="Arial" w:hint="eastAsia"/>
                <w:kern w:val="0"/>
                <w:szCs w:val="24"/>
              </w:rPr>
              <w:t>盆栽</w:t>
            </w:r>
            <w:r>
              <w:rPr>
                <w:rFonts w:ascii="標楷體" w:eastAsia="標楷體" w:hAnsi="標楷體" w:cs="Arial" w:hint="eastAsia"/>
                <w:kern w:val="0"/>
                <w:szCs w:val="24"/>
              </w:rPr>
              <w:t>生長</w:t>
            </w:r>
            <w:r w:rsidRPr="00954C27">
              <w:rPr>
                <w:rFonts w:ascii="標楷體" w:eastAsia="標楷體" w:hAnsi="標楷體" w:cs="Arial" w:hint="eastAsia"/>
                <w:kern w:val="0"/>
                <w:szCs w:val="24"/>
              </w:rPr>
              <w:t>的</w:t>
            </w:r>
            <w:r>
              <w:rPr>
                <w:rFonts w:ascii="標楷體" w:eastAsia="標楷體" w:hAnsi="標楷體" w:cs="Arial" w:hint="eastAsia"/>
                <w:kern w:val="0"/>
                <w:szCs w:val="24"/>
              </w:rPr>
              <w:t>植物移植到適當的空地，或做成學校綠籬，好</w:t>
            </w:r>
            <w:r w:rsidRPr="00954C27">
              <w:rPr>
                <w:rFonts w:ascii="標楷體" w:eastAsia="標楷體" w:hAnsi="標楷體" w:cs="Arial" w:hint="eastAsia"/>
                <w:kern w:val="0"/>
                <w:szCs w:val="24"/>
              </w:rPr>
              <w:t>既能美化環境又能「節能」及「</w:t>
            </w:r>
            <w:proofErr w:type="gramStart"/>
            <w:r w:rsidRPr="00954C27">
              <w:rPr>
                <w:rFonts w:ascii="標楷體" w:eastAsia="標楷體" w:hAnsi="標楷體" w:cs="Arial" w:hint="eastAsia"/>
                <w:kern w:val="0"/>
                <w:szCs w:val="24"/>
              </w:rPr>
              <w:t>減碳」</w:t>
            </w:r>
            <w:proofErr w:type="gramEnd"/>
            <w:r w:rsidRPr="00954C27">
              <w:rPr>
                <w:rFonts w:ascii="標楷體" w:eastAsia="標楷體" w:hAnsi="標楷體" w:cs="Arial" w:hint="eastAsia"/>
                <w:kern w:val="0"/>
                <w:szCs w:val="24"/>
              </w:rPr>
              <w:t>。</w:t>
            </w:r>
          </w:p>
        </w:tc>
      </w:tr>
      <w:tr w:rsidR="00B43D13" w:rsidRPr="00954C27" w:rsidTr="00EE2848">
        <w:trPr>
          <w:trHeight w:val="1219"/>
          <w:jc w:val="center"/>
        </w:trPr>
        <w:tc>
          <w:tcPr>
            <w:tcW w:w="1990" w:type="dxa"/>
            <w:tcBorders>
              <w:top w:val="nil"/>
              <w:left w:val="thinThickSmallGap" w:sz="24" w:space="0" w:color="auto"/>
              <w:bottom w:val="single" w:sz="4" w:space="0" w:color="auto"/>
              <w:right w:val="single" w:sz="4" w:space="0" w:color="auto"/>
            </w:tcBorders>
            <w:tcMar>
              <w:top w:w="15" w:type="dxa"/>
              <w:left w:w="30" w:type="dxa"/>
              <w:bottom w:w="15" w:type="dxa"/>
              <w:right w:w="30" w:type="dxa"/>
            </w:tcMar>
            <w:vAlign w:val="center"/>
            <w:hideMark/>
          </w:tcPr>
          <w:p w:rsidR="00954C27" w:rsidRPr="00954C27" w:rsidRDefault="00954C27" w:rsidP="00B43D13">
            <w:pPr>
              <w:widowControl/>
              <w:spacing w:before="100" w:beforeAutospacing="1" w:after="100" w:afterAutospacing="1"/>
              <w:ind w:firstLineChars="100" w:firstLine="240"/>
              <w:rPr>
                <w:rFonts w:ascii="Arial" w:eastAsia="新細明體" w:hAnsi="Arial" w:cs="Arial"/>
                <w:kern w:val="0"/>
                <w:szCs w:val="24"/>
              </w:rPr>
            </w:pPr>
            <w:r w:rsidRPr="00954C27">
              <w:rPr>
                <w:rFonts w:ascii="標楷體" w:eastAsia="標楷體" w:hAnsi="標楷體" w:cs="Arial" w:hint="eastAsia"/>
                <w:kern w:val="0"/>
                <w:szCs w:val="24"/>
              </w:rPr>
              <w:t xml:space="preserve">活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 xml:space="preserve">動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 xml:space="preserve">流 </w:t>
            </w:r>
          </w:p>
          <w:p w:rsidR="00954C27" w:rsidRPr="00954C27" w:rsidRDefault="00954C27" w:rsidP="00954C27">
            <w:pPr>
              <w:widowControl/>
              <w:spacing w:before="100" w:beforeAutospacing="1" w:after="100" w:afterAutospacing="1"/>
              <w:jc w:val="center"/>
              <w:rPr>
                <w:rFonts w:ascii="Arial" w:eastAsia="新細明體" w:hAnsi="Arial" w:cs="Arial"/>
                <w:kern w:val="0"/>
                <w:szCs w:val="24"/>
              </w:rPr>
            </w:pPr>
            <w:r w:rsidRPr="00954C27">
              <w:rPr>
                <w:rFonts w:ascii="標楷體" w:eastAsia="標楷體" w:hAnsi="標楷體" w:cs="Arial" w:hint="eastAsia"/>
                <w:kern w:val="0"/>
                <w:szCs w:val="24"/>
              </w:rPr>
              <w:t>程</w:t>
            </w:r>
          </w:p>
        </w:tc>
        <w:tc>
          <w:tcPr>
            <w:tcW w:w="6882" w:type="dxa"/>
            <w:gridSpan w:val="3"/>
            <w:tcBorders>
              <w:top w:val="nil"/>
              <w:left w:val="nil"/>
              <w:bottom w:val="single" w:sz="4" w:space="0" w:color="auto"/>
              <w:right w:val="thickThinSmallGap" w:sz="24" w:space="0" w:color="auto"/>
            </w:tcBorders>
            <w:tcMar>
              <w:top w:w="15" w:type="dxa"/>
              <w:left w:w="30" w:type="dxa"/>
              <w:bottom w:w="15" w:type="dxa"/>
              <w:right w:w="30" w:type="dxa"/>
            </w:tcMar>
            <w:vAlign w:val="center"/>
            <w:hideMark/>
          </w:tcPr>
          <w:p w:rsidR="00954C27" w:rsidRPr="00954C27" w:rsidRDefault="00954C27" w:rsidP="00954C27">
            <w:pPr>
              <w:widowControl/>
              <w:spacing w:before="100" w:beforeAutospacing="1" w:after="100" w:afterAutospacing="1"/>
              <w:rPr>
                <w:rFonts w:ascii="Arial" w:eastAsia="新細明體" w:hAnsi="Arial" w:cs="Arial"/>
                <w:kern w:val="0"/>
                <w:szCs w:val="24"/>
              </w:rPr>
            </w:pPr>
            <w:r>
              <w:rPr>
                <w:rFonts w:ascii="標楷體" w:eastAsia="標楷體" w:hAnsi="標楷體" w:cs="Arial" w:hint="eastAsia"/>
                <w:kern w:val="0"/>
                <w:szCs w:val="24"/>
              </w:rPr>
              <w:t>1向學生說明全球暖化的嚴重性及綠色植物再生的概念</w:t>
            </w:r>
            <w:r w:rsidRPr="00954C27">
              <w:rPr>
                <w:rFonts w:ascii="標楷體" w:eastAsia="標楷體" w:hAnsi="標楷體" w:cs="Arial" w:hint="eastAsia"/>
                <w:kern w:val="0"/>
                <w:szCs w:val="24"/>
              </w:rPr>
              <w:t>(</w:t>
            </w:r>
            <w:r>
              <w:rPr>
                <w:rFonts w:ascii="標楷體" w:eastAsia="標楷體" w:hAnsi="標楷體" w:cs="Arial" w:hint="eastAsia"/>
                <w:kern w:val="0"/>
                <w:szCs w:val="24"/>
              </w:rPr>
              <w:t>第一節---20</w:t>
            </w:r>
            <w:r w:rsidRPr="00954C27">
              <w:rPr>
                <w:rFonts w:ascii="標楷體" w:eastAsia="標楷體" w:hAnsi="標楷體" w:cs="Arial" w:hint="eastAsia"/>
                <w:kern w:val="0"/>
                <w:szCs w:val="24"/>
              </w:rPr>
              <w:t>分鐘)</w:t>
            </w:r>
          </w:p>
          <w:p w:rsidR="00954C27" w:rsidRPr="00954C27" w:rsidRDefault="00954C27" w:rsidP="00954C27">
            <w:pPr>
              <w:widowControl/>
              <w:spacing w:before="100" w:beforeAutospacing="1" w:after="100" w:afterAutospacing="1"/>
              <w:rPr>
                <w:rFonts w:ascii="Arial" w:eastAsia="新細明體" w:hAnsi="Arial" w:cs="Arial"/>
                <w:kern w:val="0"/>
                <w:szCs w:val="24"/>
              </w:rPr>
            </w:pPr>
            <w:r>
              <w:rPr>
                <w:rFonts w:ascii="標楷體" w:eastAsia="標楷體" w:hAnsi="標楷體" w:cs="Arial" w:hint="eastAsia"/>
                <w:kern w:val="0"/>
                <w:szCs w:val="24"/>
              </w:rPr>
              <w:t>2</w:t>
            </w:r>
            <w:r w:rsidRPr="00954C27">
              <w:rPr>
                <w:rFonts w:ascii="標楷體" w:eastAsia="標楷體" w:hAnsi="標楷體" w:cs="Arial" w:hint="eastAsia"/>
                <w:kern w:val="0"/>
                <w:szCs w:val="24"/>
              </w:rPr>
              <w:t xml:space="preserve"> </w:t>
            </w:r>
            <w:r>
              <w:rPr>
                <w:rFonts w:ascii="標楷體" w:eastAsia="標楷體" w:hAnsi="標楷體" w:cs="Arial" w:hint="eastAsia"/>
                <w:kern w:val="0"/>
                <w:szCs w:val="24"/>
              </w:rPr>
              <w:t>說明移植</w:t>
            </w:r>
            <w:r w:rsidRPr="00954C27">
              <w:rPr>
                <w:rFonts w:ascii="標楷體" w:eastAsia="標楷體" w:hAnsi="標楷體" w:cs="Arial" w:hint="eastAsia"/>
                <w:kern w:val="0"/>
                <w:szCs w:val="24"/>
              </w:rPr>
              <w:t xml:space="preserve">盆栽的技巧及注意事項： </w:t>
            </w:r>
          </w:p>
          <w:p w:rsidR="00954C27" w:rsidRPr="00954C27" w:rsidRDefault="00954C27" w:rsidP="00954C27">
            <w:pPr>
              <w:widowControl/>
              <w:spacing w:before="100" w:beforeAutospacing="1" w:after="100" w:afterAutospacing="1"/>
              <w:ind w:firstLineChars="100" w:firstLine="240"/>
              <w:rPr>
                <w:rFonts w:ascii="Arial" w:eastAsia="新細明體" w:hAnsi="Arial" w:cs="Arial"/>
                <w:kern w:val="0"/>
                <w:szCs w:val="24"/>
              </w:rPr>
            </w:pPr>
            <w:r>
              <w:rPr>
                <w:rFonts w:ascii="標楷體" w:eastAsia="標楷體" w:hAnsi="標楷體" w:cs="Arial" w:hint="eastAsia"/>
                <w:kern w:val="0"/>
                <w:szCs w:val="24"/>
              </w:rPr>
              <w:t>（1）先挑選不適合繼續於花盆內生長的植物。（第一節---5分鐘）</w:t>
            </w:r>
          </w:p>
          <w:p w:rsidR="00954C27" w:rsidRPr="00954C27" w:rsidRDefault="00954C27" w:rsidP="00954C27">
            <w:pPr>
              <w:widowControl/>
              <w:spacing w:before="100" w:beforeAutospacing="1" w:after="100" w:afterAutospacing="1"/>
              <w:ind w:firstLineChars="100" w:firstLine="240"/>
              <w:rPr>
                <w:rFonts w:ascii="Arial" w:eastAsia="新細明體" w:hAnsi="Arial" w:cs="Arial"/>
                <w:kern w:val="0"/>
                <w:szCs w:val="24"/>
              </w:rPr>
            </w:pPr>
            <w:r>
              <w:rPr>
                <w:rFonts w:ascii="標楷體" w:eastAsia="標楷體" w:hAnsi="標楷體" w:cs="Arial" w:hint="eastAsia"/>
                <w:kern w:val="0"/>
                <w:szCs w:val="24"/>
              </w:rPr>
              <w:t>（2）選擇適當的空地或學校圍牆，將盆栽移植成綠籬。（第一節---20分鐘）</w:t>
            </w:r>
          </w:p>
          <w:p w:rsidR="00954C27" w:rsidRPr="00954C27" w:rsidRDefault="00954C27" w:rsidP="00954C27">
            <w:pPr>
              <w:widowControl/>
              <w:spacing w:before="100" w:beforeAutospacing="1" w:after="100" w:afterAutospacing="1"/>
              <w:rPr>
                <w:rFonts w:ascii="標楷體" w:eastAsia="標楷體" w:hAnsi="標楷體" w:cs="Arial"/>
                <w:kern w:val="0"/>
                <w:szCs w:val="24"/>
              </w:rPr>
            </w:pPr>
            <w:r>
              <w:rPr>
                <w:rFonts w:ascii="標楷體" w:eastAsia="標楷體" w:hAnsi="標楷體" w:cs="Arial" w:hint="eastAsia"/>
                <w:kern w:val="0"/>
                <w:szCs w:val="24"/>
              </w:rPr>
              <w:t>3實作。（第二節---45分鐘）</w:t>
            </w:r>
          </w:p>
        </w:tc>
      </w:tr>
      <w:tr w:rsidR="00B43D13" w:rsidRPr="00954C27" w:rsidTr="00EE2848">
        <w:trPr>
          <w:trHeight w:val="65"/>
          <w:jc w:val="center"/>
        </w:trPr>
        <w:tc>
          <w:tcPr>
            <w:tcW w:w="1990" w:type="dxa"/>
            <w:tcBorders>
              <w:top w:val="nil"/>
              <w:left w:val="thinThickSmallGap" w:sz="24" w:space="0" w:color="auto"/>
              <w:bottom w:val="thickThinSmallGap" w:sz="24" w:space="0" w:color="auto"/>
              <w:right w:val="single" w:sz="4" w:space="0" w:color="auto"/>
            </w:tcBorders>
            <w:tcMar>
              <w:top w:w="15" w:type="dxa"/>
              <w:left w:w="30" w:type="dxa"/>
              <w:bottom w:w="15" w:type="dxa"/>
              <w:right w:w="30" w:type="dxa"/>
            </w:tcMar>
            <w:vAlign w:val="center"/>
            <w:hideMark/>
          </w:tcPr>
          <w:p w:rsidR="00B43D13" w:rsidRPr="00B43D13" w:rsidRDefault="00B43D13" w:rsidP="00B43D13">
            <w:pPr>
              <w:widowControl/>
              <w:spacing w:before="100" w:beforeAutospacing="1" w:after="100" w:afterAutospacing="1"/>
              <w:rPr>
                <w:rFonts w:ascii="標楷體" w:eastAsia="標楷體" w:hAnsi="標楷體" w:cs="Arial"/>
                <w:b/>
                <w:kern w:val="0"/>
                <w:szCs w:val="24"/>
              </w:rPr>
            </w:pPr>
            <w:r w:rsidRPr="00B43D13">
              <w:rPr>
                <w:rFonts w:ascii="標楷體" w:eastAsia="標楷體" w:hAnsi="標楷體" w:cs="Arial" w:hint="eastAsia"/>
                <w:b/>
                <w:kern w:val="0"/>
                <w:szCs w:val="24"/>
              </w:rPr>
              <w:t>實作照片</w:t>
            </w:r>
          </w:p>
          <w:p w:rsidR="00954C27" w:rsidRPr="00954C27" w:rsidRDefault="00954C27" w:rsidP="00B43D13">
            <w:pPr>
              <w:widowControl/>
              <w:ind w:leftChars="50" w:left="120" w:firstLineChars="250" w:firstLine="601"/>
              <w:rPr>
                <w:rFonts w:ascii="標楷體" w:eastAsia="標楷體" w:hAnsi="標楷體" w:cs="Arial"/>
                <w:b/>
                <w:kern w:val="0"/>
                <w:szCs w:val="24"/>
              </w:rPr>
            </w:pPr>
          </w:p>
        </w:tc>
        <w:tc>
          <w:tcPr>
            <w:tcW w:w="6882" w:type="dxa"/>
            <w:gridSpan w:val="3"/>
            <w:tcBorders>
              <w:top w:val="nil"/>
              <w:left w:val="nil"/>
              <w:bottom w:val="thickThinSmallGap" w:sz="24" w:space="0" w:color="auto"/>
              <w:right w:val="thickThinSmallGap" w:sz="24" w:space="0" w:color="auto"/>
            </w:tcBorders>
            <w:tcMar>
              <w:top w:w="15" w:type="dxa"/>
              <w:left w:w="30" w:type="dxa"/>
              <w:bottom w:w="15" w:type="dxa"/>
              <w:right w:w="30" w:type="dxa"/>
            </w:tcMar>
            <w:vAlign w:val="center"/>
            <w:hideMark/>
          </w:tcPr>
          <w:p w:rsidR="003945B8" w:rsidRDefault="00B43D13" w:rsidP="003945B8">
            <w:pPr>
              <w:widowControl/>
              <w:rPr>
                <w:rFonts w:ascii="標楷體" w:eastAsia="標楷體" w:hAnsi="標楷體" w:cs="Arial"/>
                <w:b/>
                <w:kern w:val="0"/>
                <w:szCs w:val="24"/>
              </w:rPr>
            </w:pPr>
            <w:r w:rsidRPr="00B43D13">
              <w:rPr>
                <w:rFonts w:ascii="標楷體" w:eastAsia="標楷體" w:hAnsi="標楷體" w:cs="Arial"/>
                <w:b/>
                <w:noProof/>
                <w:kern w:val="0"/>
                <w:szCs w:val="24"/>
              </w:rPr>
              <w:drawing>
                <wp:inline distT="0" distB="0" distL="0" distR="0" wp14:anchorId="449EED76" wp14:editId="2008A66E">
                  <wp:extent cx="1885950" cy="1414111"/>
                  <wp:effectExtent l="0" t="0" r="0" b="0"/>
                  <wp:docPr id="12" name="圖片 12" descr="C:\Users\user\Desktop\103-健促考評\pic\新增資料夾\DSC06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103-健促考評\pic\新增資料夾\DSC069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81" cy="1416159"/>
                          </a:xfrm>
                          <a:prstGeom prst="rect">
                            <a:avLst/>
                          </a:prstGeom>
                          <a:noFill/>
                          <a:ln>
                            <a:noFill/>
                          </a:ln>
                        </pic:spPr>
                      </pic:pic>
                    </a:graphicData>
                  </a:graphic>
                </wp:inline>
              </w:drawing>
            </w:r>
            <w:r w:rsidRPr="00B43D13">
              <w:rPr>
                <w:rFonts w:ascii="標楷體" w:eastAsia="標楷體" w:hAnsi="標楷體" w:cs="Arial" w:hint="eastAsia"/>
                <w:b/>
                <w:kern w:val="0"/>
                <w:szCs w:val="24"/>
              </w:rPr>
              <w:t xml:space="preserve">  </w:t>
            </w:r>
            <w:r w:rsidRPr="00B43D13">
              <w:rPr>
                <w:rFonts w:ascii="標楷體" w:eastAsia="標楷體" w:hAnsi="標楷體" w:cs="Arial"/>
                <w:b/>
                <w:noProof/>
                <w:kern w:val="0"/>
                <w:szCs w:val="24"/>
              </w:rPr>
              <w:drawing>
                <wp:inline distT="0" distB="0" distL="0" distR="0" wp14:anchorId="06E58648" wp14:editId="2E5D341A">
                  <wp:extent cx="1885704" cy="1413927"/>
                  <wp:effectExtent l="0" t="0" r="635" b="0"/>
                  <wp:docPr id="13" name="圖片 13" descr="C:\Users\user\Desktop\103-健促考評\pic\新增資料夾\DSC0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03-健促考評\pic\新增資料夾\DSC07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434" cy="1415974"/>
                          </a:xfrm>
                          <a:prstGeom prst="rect">
                            <a:avLst/>
                          </a:prstGeom>
                          <a:noFill/>
                          <a:ln>
                            <a:noFill/>
                          </a:ln>
                        </pic:spPr>
                      </pic:pic>
                    </a:graphicData>
                  </a:graphic>
                </wp:inline>
              </w:drawing>
            </w:r>
          </w:p>
          <w:p w:rsidR="00B43D13" w:rsidRPr="00B43D13" w:rsidRDefault="00B43D13" w:rsidP="003945B8">
            <w:pPr>
              <w:widowControl/>
              <w:rPr>
                <w:rFonts w:ascii="標楷體" w:eastAsia="標楷體" w:hAnsi="標楷體" w:cs="Arial"/>
                <w:b/>
                <w:kern w:val="0"/>
                <w:szCs w:val="24"/>
              </w:rPr>
            </w:pPr>
            <w:r>
              <w:rPr>
                <w:rFonts w:ascii="標楷體" w:eastAsia="標楷體" w:hAnsi="標楷體" w:cs="Arial" w:hint="eastAsia"/>
                <w:b/>
                <w:kern w:val="0"/>
                <w:szCs w:val="24"/>
              </w:rPr>
              <w:t>（一）挑選適合移植之盆栽</w:t>
            </w:r>
            <w:r w:rsidR="003945B8">
              <w:rPr>
                <w:rFonts w:ascii="標楷體" w:eastAsia="標楷體" w:hAnsi="標楷體" w:cs="Arial" w:hint="eastAsia"/>
                <w:b/>
                <w:kern w:val="0"/>
                <w:szCs w:val="24"/>
              </w:rPr>
              <w:t xml:space="preserve"> </w:t>
            </w:r>
            <w:r>
              <w:rPr>
                <w:rFonts w:ascii="標楷體" w:eastAsia="標楷體" w:hAnsi="標楷體" w:cs="Arial" w:hint="eastAsia"/>
                <w:b/>
                <w:kern w:val="0"/>
                <w:szCs w:val="24"/>
              </w:rPr>
              <w:t xml:space="preserve"> （二）於適當地點挖掘</w:t>
            </w:r>
          </w:p>
          <w:p w:rsidR="00B43D13" w:rsidRDefault="00B43D13" w:rsidP="00954C27">
            <w:pPr>
              <w:widowControl/>
              <w:rPr>
                <w:rFonts w:ascii="標楷體" w:eastAsia="標楷體" w:hAnsi="標楷體" w:cs="Arial"/>
                <w:b/>
                <w:kern w:val="0"/>
                <w:szCs w:val="24"/>
              </w:rPr>
            </w:pPr>
            <w:r w:rsidRPr="00B43D13">
              <w:rPr>
                <w:rFonts w:ascii="標楷體" w:eastAsia="標楷體" w:hAnsi="標楷體" w:cs="Arial"/>
                <w:b/>
                <w:noProof/>
                <w:kern w:val="0"/>
                <w:szCs w:val="24"/>
              </w:rPr>
              <w:lastRenderedPageBreak/>
              <w:drawing>
                <wp:inline distT="0" distB="0" distL="0" distR="0" wp14:anchorId="48A488E9" wp14:editId="6B2526B6">
                  <wp:extent cx="1880067" cy="1409700"/>
                  <wp:effectExtent l="0" t="0" r="6350" b="0"/>
                  <wp:docPr id="14" name="圖片 14" descr="C:\Users\user\Desktop\103-健促考評\pic\新增資料夾\DSC06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03-健促考評\pic\新增資料夾\DSC0699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2789" cy="1411741"/>
                          </a:xfrm>
                          <a:prstGeom prst="rect">
                            <a:avLst/>
                          </a:prstGeom>
                          <a:noFill/>
                          <a:ln>
                            <a:noFill/>
                          </a:ln>
                        </pic:spPr>
                      </pic:pic>
                    </a:graphicData>
                  </a:graphic>
                </wp:inline>
              </w:drawing>
            </w:r>
            <w:r w:rsidRPr="00B43D13">
              <w:rPr>
                <w:rFonts w:ascii="標楷體" w:eastAsia="標楷體" w:hAnsi="標楷體" w:cs="Arial" w:hint="eastAsia"/>
                <w:b/>
                <w:kern w:val="0"/>
                <w:szCs w:val="24"/>
              </w:rPr>
              <w:t xml:space="preserve">  </w:t>
            </w:r>
            <w:r w:rsidRPr="00B43D13">
              <w:rPr>
                <w:rFonts w:ascii="標楷體" w:eastAsia="標楷體" w:hAnsi="標楷體" w:cs="Arial"/>
                <w:b/>
                <w:noProof/>
                <w:kern w:val="0"/>
                <w:szCs w:val="24"/>
              </w:rPr>
              <w:drawing>
                <wp:inline distT="0" distB="0" distL="0" distR="0" wp14:anchorId="0B4B0CAE" wp14:editId="59322CBA">
                  <wp:extent cx="1949220" cy="1461552"/>
                  <wp:effectExtent l="0" t="0" r="0" b="5715"/>
                  <wp:docPr id="15" name="圖片 15" descr="C:\Users\user\Desktop\103-健促考評\pic\新增資料夾\DSC06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03-健促考評\pic\新增資料夾\DSC0698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042" cy="1463668"/>
                          </a:xfrm>
                          <a:prstGeom prst="rect">
                            <a:avLst/>
                          </a:prstGeom>
                          <a:noFill/>
                          <a:ln>
                            <a:noFill/>
                          </a:ln>
                        </pic:spPr>
                      </pic:pic>
                    </a:graphicData>
                  </a:graphic>
                </wp:inline>
              </w:drawing>
            </w:r>
          </w:p>
          <w:p w:rsidR="00B43D13" w:rsidRPr="00954C27" w:rsidRDefault="00B43D13" w:rsidP="003945B8">
            <w:pPr>
              <w:widowControl/>
              <w:rPr>
                <w:rFonts w:ascii="標楷體" w:eastAsia="標楷體" w:hAnsi="標楷體" w:cs="Arial"/>
                <w:b/>
                <w:kern w:val="0"/>
                <w:szCs w:val="24"/>
              </w:rPr>
            </w:pPr>
            <w:r>
              <w:rPr>
                <w:rFonts w:ascii="標楷體" w:eastAsia="標楷體" w:hAnsi="標楷體" w:cs="Arial" w:hint="eastAsia"/>
                <w:b/>
                <w:kern w:val="0"/>
                <w:szCs w:val="24"/>
              </w:rPr>
              <w:t>（三）準備移植</w:t>
            </w:r>
            <w:r w:rsidR="003945B8">
              <w:rPr>
                <w:rFonts w:ascii="標楷體" w:eastAsia="標楷體" w:hAnsi="標楷體" w:cs="Arial" w:hint="eastAsia"/>
                <w:b/>
                <w:kern w:val="0"/>
                <w:szCs w:val="24"/>
              </w:rPr>
              <w:t xml:space="preserve">                   </w:t>
            </w:r>
            <w:r>
              <w:rPr>
                <w:rFonts w:ascii="標楷體" w:eastAsia="標楷體" w:hAnsi="標楷體" w:cs="Arial" w:hint="eastAsia"/>
                <w:b/>
                <w:kern w:val="0"/>
                <w:szCs w:val="24"/>
              </w:rPr>
              <w:t xml:space="preserve">  （四）成果</w:t>
            </w:r>
          </w:p>
        </w:tc>
      </w:tr>
    </w:tbl>
    <w:p w:rsidR="00D83DBB" w:rsidRPr="00954C27" w:rsidRDefault="00D83DBB">
      <w:pPr>
        <w:rPr>
          <w:szCs w:val="24"/>
        </w:rPr>
      </w:pPr>
    </w:p>
    <w:sectPr w:rsidR="00D83DBB" w:rsidRPr="00954C27" w:rsidSect="00954C2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BF" w:rsidRDefault="00ED04BF" w:rsidP="00954C27">
      <w:r>
        <w:separator/>
      </w:r>
    </w:p>
  </w:endnote>
  <w:endnote w:type="continuationSeparator" w:id="0">
    <w:p w:rsidR="00ED04BF" w:rsidRDefault="00ED04BF" w:rsidP="0095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BF" w:rsidRDefault="00ED04BF" w:rsidP="00954C27">
      <w:r>
        <w:separator/>
      </w:r>
    </w:p>
  </w:footnote>
  <w:footnote w:type="continuationSeparator" w:id="0">
    <w:p w:rsidR="00ED04BF" w:rsidRDefault="00ED04BF" w:rsidP="00954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5169"/>
    <w:multiLevelType w:val="multilevel"/>
    <w:tmpl w:val="FF3AD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C79"/>
    <w:rsid w:val="001D0AE4"/>
    <w:rsid w:val="002A1AAF"/>
    <w:rsid w:val="002E0C79"/>
    <w:rsid w:val="003945B8"/>
    <w:rsid w:val="004A6FCA"/>
    <w:rsid w:val="006A3517"/>
    <w:rsid w:val="00954C27"/>
    <w:rsid w:val="00B43D13"/>
    <w:rsid w:val="00D83DBB"/>
    <w:rsid w:val="00ED04BF"/>
    <w:rsid w:val="00EE28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27"/>
    <w:pPr>
      <w:tabs>
        <w:tab w:val="center" w:pos="4153"/>
        <w:tab w:val="right" w:pos="8306"/>
      </w:tabs>
      <w:snapToGrid w:val="0"/>
    </w:pPr>
    <w:rPr>
      <w:sz w:val="20"/>
      <w:szCs w:val="20"/>
    </w:rPr>
  </w:style>
  <w:style w:type="character" w:customStyle="1" w:styleId="a4">
    <w:name w:val="頁首 字元"/>
    <w:basedOn w:val="a0"/>
    <w:link w:val="a3"/>
    <w:uiPriority w:val="99"/>
    <w:rsid w:val="00954C27"/>
    <w:rPr>
      <w:sz w:val="20"/>
      <w:szCs w:val="20"/>
    </w:rPr>
  </w:style>
  <w:style w:type="paragraph" w:styleId="a5">
    <w:name w:val="footer"/>
    <w:basedOn w:val="a"/>
    <w:link w:val="a6"/>
    <w:uiPriority w:val="99"/>
    <w:unhideWhenUsed/>
    <w:rsid w:val="00954C27"/>
    <w:pPr>
      <w:tabs>
        <w:tab w:val="center" w:pos="4153"/>
        <w:tab w:val="right" w:pos="8306"/>
      </w:tabs>
      <w:snapToGrid w:val="0"/>
    </w:pPr>
    <w:rPr>
      <w:sz w:val="20"/>
      <w:szCs w:val="20"/>
    </w:rPr>
  </w:style>
  <w:style w:type="character" w:customStyle="1" w:styleId="a6">
    <w:name w:val="頁尾 字元"/>
    <w:basedOn w:val="a0"/>
    <w:link w:val="a5"/>
    <w:uiPriority w:val="99"/>
    <w:rsid w:val="00954C27"/>
    <w:rPr>
      <w:sz w:val="20"/>
      <w:szCs w:val="20"/>
    </w:rPr>
  </w:style>
  <w:style w:type="paragraph" w:styleId="a7">
    <w:name w:val="List Paragraph"/>
    <w:basedOn w:val="a"/>
    <w:uiPriority w:val="34"/>
    <w:qFormat/>
    <w:rsid w:val="00954C27"/>
    <w:pPr>
      <w:ind w:leftChars="200" w:left="480"/>
    </w:pPr>
  </w:style>
  <w:style w:type="paragraph" w:styleId="a8">
    <w:name w:val="Balloon Text"/>
    <w:basedOn w:val="a"/>
    <w:link w:val="a9"/>
    <w:uiPriority w:val="99"/>
    <w:semiHidden/>
    <w:unhideWhenUsed/>
    <w:rsid w:val="00B43D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3D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27"/>
    <w:pPr>
      <w:tabs>
        <w:tab w:val="center" w:pos="4153"/>
        <w:tab w:val="right" w:pos="8306"/>
      </w:tabs>
      <w:snapToGrid w:val="0"/>
    </w:pPr>
    <w:rPr>
      <w:sz w:val="20"/>
      <w:szCs w:val="20"/>
    </w:rPr>
  </w:style>
  <w:style w:type="character" w:customStyle="1" w:styleId="a4">
    <w:name w:val="頁首 字元"/>
    <w:basedOn w:val="a0"/>
    <w:link w:val="a3"/>
    <w:uiPriority w:val="99"/>
    <w:rsid w:val="00954C27"/>
    <w:rPr>
      <w:sz w:val="20"/>
      <w:szCs w:val="20"/>
    </w:rPr>
  </w:style>
  <w:style w:type="paragraph" w:styleId="a5">
    <w:name w:val="footer"/>
    <w:basedOn w:val="a"/>
    <w:link w:val="a6"/>
    <w:uiPriority w:val="99"/>
    <w:unhideWhenUsed/>
    <w:rsid w:val="00954C27"/>
    <w:pPr>
      <w:tabs>
        <w:tab w:val="center" w:pos="4153"/>
        <w:tab w:val="right" w:pos="8306"/>
      </w:tabs>
      <w:snapToGrid w:val="0"/>
    </w:pPr>
    <w:rPr>
      <w:sz w:val="20"/>
      <w:szCs w:val="20"/>
    </w:rPr>
  </w:style>
  <w:style w:type="character" w:customStyle="1" w:styleId="a6">
    <w:name w:val="頁尾 字元"/>
    <w:basedOn w:val="a0"/>
    <w:link w:val="a5"/>
    <w:uiPriority w:val="99"/>
    <w:rsid w:val="00954C27"/>
    <w:rPr>
      <w:sz w:val="20"/>
      <w:szCs w:val="20"/>
    </w:rPr>
  </w:style>
  <w:style w:type="paragraph" w:styleId="a7">
    <w:name w:val="List Paragraph"/>
    <w:basedOn w:val="a"/>
    <w:uiPriority w:val="34"/>
    <w:qFormat/>
    <w:rsid w:val="00954C27"/>
    <w:pPr>
      <w:ind w:leftChars="200" w:left="480"/>
    </w:pPr>
  </w:style>
  <w:style w:type="paragraph" w:styleId="a8">
    <w:name w:val="Balloon Text"/>
    <w:basedOn w:val="a"/>
    <w:link w:val="a9"/>
    <w:uiPriority w:val="99"/>
    <w:semiHidden/>
    <w:unhideWhenUsed/>
    <w:rsid w:val="00B43D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3D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01094">
      <w:bodyDiv w:val="1"/>
      <w:marLeft w:val="0"/>
      <w:marRight w:val="0"/>
      <w:marTop w:val="0"/>
      <w:marBottom w:val="0"/>
      <w:divBdr>
        <w:top w:val="none" w:sz="0" w:space="0" w:color="auto"/>
        <w:left w:val="none" w:sz="0" w:space="0" w:color="auto"/>
        <w:bottom w:val="none" w:sz="0" w:space="0" w:color="auto"/>
        <w:right w:val="none" w:sz="0" w:space="0" w:color="auto"/>
      </w:divBdr>
      <w:divsChild>
        <w:div w:id="927999991">
          <w:marLeft w:val="0"/>
          <w:marRight w:val="0"/>
          <w:marTop w:val="0"/>
          <w:marBottom w:val="0"/>
          <w:divBdr>
            <w:top w:val="none" w:sz="0" w:space="0" w:color="auto"/>
            <w:left w:val="none" w:sz="0" w:space="0" w:color="auto"/>
            <w:bottom w:val="none" w:sz="0" w:space="0" w:color="auto"/>
            <w:right w:val="none" w:sz="0" w:space="0" w:color="auto"/>
          </w:divBdr>
          <w:divsChild>
            <w:div w:id="1270695952">
              <w:marLeft w:val="0"/>
              <w:marRight w:val="0"/>
              <w:marTop w:val="0"/>
              <w:marBottom w:val="0"/>
              <w:divBdr>
                <w:top w:val="none" w:sz="0" w:space="0" w:color="auto"/>
                <w:left w:val="none" w:sz="0" w:space="0" w:color="auto"/>
                <w:bottom w:val="none" w:sz="0" w:space="0" w:color="auto"/>
                <w:right w:val="none" w:sz="0" w:space="0" w:color="auto"/>
              </w:divBdr>
              <w:divsChild>
                <w:div w:id="1782991599">
                  <w:marLeft w:val="0"/>
                  <w:marRight w:val="0"/>
                  <w:marTop w:val="0"/>
                  <w:marBottom w:val="150"/>
                  <w:divBdr>
                    <w:top w:val="none" w:sz="0" w:space="0" w:color="auto"/>
                    <w:left w:val="none" w:sz="0" w:space="0" w:color="auto"/>
                    <w:bottom w:val="none" w:sz="0" w:space="0" w:color="auto"/>
                    <w:right w:val="none" w:sz="0" w:space="0" w:color="auto"/>
                  </w:divBdr>
                  <w:divsChild>
                    <w:div w:id="1318270315">
                      <w:marLeft w:val="0"/>
                      <w:marRight w:val="0"/>
                      <w:marTop w:val="45"/>
                      <w:marBottom w:val="45"/>
                      <w:divBdr>
                        <w:top w:val="none" w:sz="0" w:space="0" w:color="auto"/>
                        <w:left w:val="none" w:sz="0" w:space="0" w:color="auto"/>
                        <w:bottom w:val="none" w:sz="0" w:space="0" w:color="auto"/>
                        <w:right w:val="none" w:sz="0" w:space="0" w:color="auto"/>
                      </w:divBdr>
                      <w:divsChild>
                        <w:div w:id="570390021">
                          <w:marLeft w:val="0"/>
                          <w:marRight w:val="0"/>
                          <w:marTop w:val="0"/>
                          <w:marBottom w:val="0"/>
                          <w:divBdr>
                            <w:top w:val="none" w:sz="0" w:space="0" w:color="auto"/>
                            <w:left w:val="none" w:sz="0" w:space="0" w:color="auto"/>
                            <w:bottom w:val="none" w:sz="0" w:space="0" w:color="auto"/>
                            <w:right w:val="none" w:sz="0" w:space="0" w:color="auto"/>
                          </w:divBdr>
                          <w:divsChild>
                            <w:div w:id="14026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cp:lastModifiedBy>
  <cp:revision>8</cp:revision>
  <dcterms:created xsi:type="dcterms:W3CDTF">2015-04-20T06:16:00Z</dcterms:created>
  <dcterms:modified xsi:type="dcterms:W3CDTF">2015-10-28T15:23:00Z</dcterms:modified>
</cp:coreProperties>
</file>