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118" w:rsidRPr="00B64191" w:rsidRDefault="00F60118">
      <w:pPr>
        <w:rPr>
          <w:rFonts w:ascii="細明體" w:eastAsia="細明體" w:hAnsi="細明體"/>
          <w:lang w:eastAsia="zh-TW"/>
        </w:rPr>
      </w:pPr>
      <w:r w:rsidRPr="00B64191">
        <w:rPr>
          <w:rFonts w:ascii="細明體" w:eastAsia="細明體" w:hAnsi="細明體" w:hint="eastAsia"/>
        </w:rPr>
        <w:t>這次的每月一網宜蘭縣英語輔導團為大家介紹:</w:t>
      </w:r>
    </w:p>
    <w:p w:rsidR="008A4ABE" w:rsidRPr="00B64191" w:rsidRDefault="00513D7B">
      <w:pPr>
        <w:rPr>
          <w:rStyle w:val="a3"/>
          <w:rFonts w:ascii="細明體" w:eastAsia="細明體" w:hAnsi="細明體" w:hint="eastAsia"/>
          <w:lang w:eastAsia="zh-TW"/>
        </w:rPr>
      </w:pPr>
      <w:hyperlink r:id="rId8" w:history="1">
        <w:r w:rsidR="008A4ABE" w:rsidRPr="00B64191">
          <w:rPr>
            <w:rStyle w:val="a3"/>
            <w:rFonts w:ascii="細明體" w:eastAsia="細明體" w:hAnsi="細明體"/>
            <w:lang w:eastAsia="zh-TW"/>
          </w:rPr>
          <w:t>http://www.sightwords.com/</w:t>
        </w:r>
      </w:hyperlink>
    </w:p>
    <w:p w:rsidR="008A4ABE" w:rsidRPr="00B64191" w:rsidRDefault="00FF3557">
      <w:pPr>
        <w:rPr>
          <w:rFonts w:ascii="細明體" w:eastAsia="細明體" w:hAnsi="細明體" w:hint="eastAsia"/>
          <w:lang w:eastAsia="zh-TW"/>
        </w:rPr>
      </w:pPr>
      <w:r w:rsidRPr="00B64191">
        <w:rPr>
          <w:rFonts w:ascii="細明體" w:eastAsia="細明體" w:hAnsi="細明體" w:hint="eastAsia"/>
          <w:lang w:eastAsia="zh-TW"/>
        </w:rPr>
        <w:t>為什麼sight words那麼重要呢?在1930-40年代教育家</w:t>
      </w:r>
      <w:r w:rsidRPr="00B64191">
        <w:rPr>
          <w:rFonts w:ascii="細明體" w:eastAsia="細明體" w:hAnsi="細明體"/>
          <w:lang w:eastAsia="zh-TW"/>
        </w:rPr>
        <w:t xml:space="preserve">Edward William </w:t>
      </w:r>
      <w:proofErr w:type="spellStart"/>
      <w:r w:rsidRPr="00B64191">
        <w:rPr>
          <w:rFonts w:ascii="細明體" w:eastAsia="細明體" w:hAnsi="細明體"/>
          <w:lang w:eastAsia="zh-TW"/>
        </w:rPr>
        <w:t>Dolch</w:t>
      </w:r>
      <w:proofErr w:type="spellEnd"/>
      <w:r w:rsidRPr="00B64191">
        <w:rPr>
          <w:rFonts w:ascii="細明體" w:eastAsia="細明體" w:hAnsi="細明體" w:hint="eastAsia"/>
          <w:lang w:eastAsia="zh-TW"/>
        </w:rPr>
        <w:t>從兒童故事書以及成人書寫的文章中彙整了最常用的字彙。一旦學會了這些字彙，小朋友就可以了解基本的內容，進而把學習的精力專注於</w:t>
      </w:r>
      <w:r w:rsidR="00B47B92" w:rsidRPr="00B64191">
        <w:rPr>
          <w:rFonts w:ascii="細明體" w:eastAsia="細明體" w:hAnsi="細明體" w:hint="eastAsia"/>
          <w:lang w:eastAsia="zh-TW"/>
        </w:rPr>
        <w:t>其他</w:t>
      </w:r>
      <w:r w:rsidRPr="00B64191">
        <w:rPr>
          <w:rFonts w:ascii="細明體" w:eastAsia="細明體" w:hAnsi="細明體" w:hint="eastAsia"/>
          <w:lang w:eastAsia="zh-TW"/>
        </w:rPr>
        <w:t>不懂</w:t>
      </w:r>
      <w:r w:rsidR="00B47B92" w:rsidRPr="00B64191">
        <w:rPr>
          <w:rFonts w:ascii="細明體" w:eastAsia="細明體" w:hAnsi="細明體" w:hint="eastAsia"/>
          <w:lang w:eastAsia="zh-TW"/>
        </w:rPr>
        <w:t>的詞彙。</w:t>
      </w:r>
    </w:p>
    <w:p w:rsidR="00F60118" w:rsidRPr="00B64191" w:rsidRDefault="00F60118" w:rsidP="00F60118">
      <w:pPr>
        <w:ind w:firstLine="480"/>
        <w:rPr>
          <w:rFonts w:ascii="細明體" w:eastAsia="細明體" w:hAnsi="細明體" w:hint="eastAsia"/>
        </w:rPr>
      </w:pPr>
      <w:r w:rsidRPr="00B64191">
        <w:rPr>
          <w:rFonts w:ascii="細明體" w:eastAsia="細明體" w:hAnsi="細明體" w:hint="eastAsia"/>
        </w:rPr>
        <w:t>視覺字(sight word) 最早是由</w:t>
      </w:r>
      <w:proofErr w:type="spellStart"/>
      <w:r w:rsidRPr="00B64191">
        <w:rPr>
          <w:rFonts w:ascii="細明體" w:eastAsia="細明體" w:hAnsi="細明體" w:hint="eastAsia"/>
        </w:rPr>
        <w:t>Dolch</w:t>
      </w:r>
      <w:proofErr w:type="spellEnd"/>
      <w:r w:rsidRPr="00B64191">
        <w:rPr>
          <w:rFonts w:ascii="細明體" w:eastAsia="細明體" w:hAnsi="細明體" w:hint="eastAsia"/>
        </w:rPr>
        <w:t xml:space="preserve"> 在1948年出版的書 </w:t>
      </w:r>
      <w:r w:rsidRPr="00B64191">
        <w:rPr>
          <w:rFonts w:ascii="細明體" w:eastAsia="細明體" w:hAnsi="細明體" w:hint="eastAsia"/>
          <w:i/>
        </w:rPr>
        <w:t>Problems in Reading</w:t>
      </w:r>
      <w:r w:rsidRPr="00B64191">
        <w:rPr>
          <w:rFonts w:ascii="細明體" w:eastAsia="細明體" w:hAnsi="細明體" w:hint="eastAsia"/>
        </w:rPr>
        <w:t xml:space="preserve">所列出的220個在兒童的啟蒙閱讀材料中最常出現的字彙，如果扣除名詞之後則有95個單字。依據各種學者的說法，視覺字彙有出現頻率高(high frequency words)、多為功能字(function words)以及多半不符合自然發音規則(irregular)的特性。也有學者認為，視覺字是已經充分認識的字彙或是已經「記得」的字彙(Beck &amp; </w:t>
      </w:r>
      <w:proofErr w:type="spellStart"/>
      <w:r w:rsidRPr="00B64191">
        <w:rPr>
          <w:rFonts w:ascii="細明體" w:eastAsia="細明體" w:hAnsi="細明體" w:hint="eastAsia"/>
        </w:rPr>
        <w:t>Juel</w:t>
      </w:r>
      <w:proofErr w:type="spellEnd"/>
      <w:r w:rsidRPr="00B64191">
        <w:rPr>
          <w:rFonts w:ascii="細明體" w:eastAsia="細明體" w:hAnsi="細明體" w:hint="eastAsia"/>
        </w:rPr>
        <w:t>, 1995)，也就是說學生能一看到字就能辨識的字彙</w:t>
      </w:r>
      <w:r w:rsidRPr="00B64191">
        <w:rPr>
          <w:rFonts w:ascii="細明體" w:eastAsia="細明體" w:hAnsi="細明體" w:hint="eastAsia"/>
        </w:rPr>
        <w:t>，並且能把這些字彙當作一個「單位」而不需要按照</w:t>
      </w:r>
      <w:r w:rsidRPr="00B64191">
        <w:rPr>
          <w:rFonts w:ascii="細明體" w:eastAsia="細明體" w:hAnsi="細明體" w:hint="eastAsia"/>
          <w:lang w:eastAsia="zh-TW"/>
        </w:rPr>
        <w:t>發音規則</w:t>
      </w:r>
      <w:r w:rsidRPr="00B64191">
        <w:rPr>
          <w:rFonts w:ascii="細明體" w:eastAsia="細明體" w:hAnsi="細明體" w:hint="eastAsia"/>
        </w:rPr>
        <w:t>來拆解處理，因此能較快速的閱讀 (</w:t>
      </w:r>
      <w:proofErr w:type="spellStart"/>
      <w:r w:rsidRPr="00B64191">
        <w:rPr>
          <w:rFonts w:ascii="細明體" w:eastAsia="細明體" w:hAnsi="細明體" w:hint="eastAsia"/>
        </w:rPr>
        <w:t>Ehri</w:t>
      </w:r>
      <w:proofErr w:type="spellEnd"/>
      <w:r w:rsidRPr="00B64191">
        <w:rPr>
          <w:rFonts w:ascii="細明體" w:eastAsia="細明體" w:hAnsi="細明體" w:hint="eastAsia"/>
        </w:rPr>
        <w:t>, 2005)。而字彙教學的研究也指出，語言學習者如果能在字彙的茫茫大海中掌握具關鍵意義的少數詞彙，而這些詞彙就足以構成某些文本的理解，這樣對於初學者來說應該就算是個「好消息」了。</w:t>
      </w:r>
      <w:r w:rsidRPr="00B64191">
        <w:rPr>
          <w:rFonts w:ascii="細明體" w:eastAsia="細明體" w:hAnsi="細明體" w:cstheme="minorHAnsi"/>
        </w:rPr>
        <w:t xml:space="preserve">(Paul &amp; </w:t>
      </w:r>
      <w:proofErr w:type="spellStart"/>
      <w:r w:rsidRPr="00B64191">
        <w:rPr>
          <w:rFonts w:ascii="細明體" w:eastAsia="細明體" w:hAnsi="細明體" w:cstheme="minorHAnsi"/>
        </w:rPr>
        <w:t>Waring</w:t>
      </w:r>
      <w:proofErr w:type="spellEnd"/>
      <w:r w:rsidRPr="00B64191">
        <w:rPr>
          <w:rFonts w:ascii="細明體" w:eastAsia="細明體" w:hAnsi="細明體" w:cstheme="minorHAnsi"/>
        </w:rPr>
        <w:t>, 1990)</w:t>
      </w:r>
      <w:r w:rsidRPr="00B64191">
        <w:rPr>
          <w:rFonts w:ascii="細明體" w:eastAsia="細明體" w:hAnsi="細明體" w:hint="eastAsia"/>
        </w:rPr>
        <w:t xml:space="preserve"> 。 鄒文莉在其「兒童英語教學13堂課」(2009)中則將sight word解釋為「高頻率字」，該書同樣的建議教師善用高頻率字來提升學童的閱讀成效，因為當學生熟悉高頻率字後，「可將注意力集中於學習新的字彙」進而使閱讀負擔減輕。</w:t>
      </w:r>
    </w:p>
    <w:p w:rsidR="00B47B92" w:rsidRPr="00B64191" w:rsidRDefault="00B47B92">
      <w:pPr>
        <w:rPr>
          <w:rFonts w:ascii="細明體" w:eastAsia="細明體" w:hAnsi="細明體"/>
          <w:lang w:eastAsia="zh-TW"/>
        </w:rPr>
      </w:pPr>
      <w:r w:rsidRPr="00B64191">
        <w:rPr>
          <w:rFonts w:ascii="細明體" w:eastAsia="細明體" w:hAnsi="細明體" w:hint="eastAsia"/>
          <w:lang w:eastAsia="zh-TW"/>
        </w:rPr>
        <w:t>這個網站提供兩種版本的sight words list，</w:t>
      </w:r>
      <w:proofErr w:type="spellStart"/>
      <w:r w:rsidR="00F8470A" w:rsidRPr="00B64191">
        <w:rPr>
          <w:rFonts w:ascii="細明體" w:eastAsia="細明體" w:hAnsi="細明體" w:hint="eastAsia"/>
          <w:lang w:eastAsia="zh-TW"/>
        </w:rPr>
        <w:t>Dolch</w:t>
      </w:r>
      <w:proofErr w:type="spellEnd"/>
      <w:r w:rsidR="00F8470A" w:rsidRPr="00B64191">
        <w:rPr>
          <w:rFonts w:ascii="細明體" w:eastAsia="細明體" w:hAnsi="細明體" w:hint="eastAsia"/>
          <w:lang w:eastAsia="zh-TW"/>
        </w:rPr>
        <w:t xml:space="preserve"> sight word list是根據年級來區分，Fry sight word list是1000字的版本，根據字出現的頻率來區分。除此之外，這個網站還有提供</w:t>
      </w:r>
      <w:r w:rsidR="00636774" w:rsidRPr="00B64191">
        <w:rPr>
          <w:rFonts w:ascii="細明體" w:eastAsia="細明體" w:hAnsi="細明體" w:hint="eastAsia"/>
          <w:lang w:eastAsia="zh-TW"/>
        </w:rPr>
        <w:t>「</w:t>
      </w:r>
      <w:r w:rsidR="00D34B72" w:rsidRPr="00B64191">
        <w:rPr>
          <w:rFonts w:ascii="細明體" w:eastAsia="細明體" w:hAnsi="細明體" w:hint="eastAsia"/>
          <w:lang w:eastAsia="zh-TW"/>
        </w:rPr>
        <w:t>教學技巧</w:t>
      </w:r>
      <w:r w:rsidR="00636774" w:rsidRPr="00B64191">
        <w:rPr>
          <w:rFonts w:ascii="細明體" w:eastAsia="細明體" w:hAnsi="細明體" w:hint="eastAsia"/>
          <w:lang w:eastAsia="zh-TW"/>
        </w:rPr>
        <w:t>」</w:t>
      </w:r>
      <w:r w:rsidR="00D34B72" w:rsidRPr="00B64191">
        <w:rPr>
          <w:rFonts w:ascii="細明體" w:eastAsia="細明體" w:hAnsi="細明體" w:hint="eastAsia"/>
          <w:lang w:eastAsia="zh-TW"/>
        </w:rPr>
        <w:t>，例如讓學生一邊拼字一邊在手上打拍子，跟</w:t>
      </w:r>
      <w:r w:rsidR="00636774" w:rsidRPr="00B64191">
        <w:rPr>
          <w:rFonts w:ascii="細明體" w:eastAsia="細明體" w:hAnsi="細明體" w:hint="eastAsia"/>
          <w:lang w:eastAsia="zh-TW"/>
        </w:rPr>
        <w:t>「</w:t>
      </w:r>
      <w:r w:rsidR="00F8470A" w:rsidRPr="00B64191">
        <w:rPr>
          <w:rFonts w:ascii="細明體" w:eastAsia="細明體" w:hAnsi="細明體" w:hint="eastAsia"/>
          <w:lang w:eastAsia="zh-TW"/>
        </w:rPr>
        <w:t>教學遊戲</w:t>
      </w:r>
      <w:r w:rsidR="00636774" w:rsidRPr="00B64191">
        <w:rPr>
          <w:rFonts w:ascii="細明體" w:eastAsia="細明體" w:hAnsi="細明體" w:hint="eastAsia"/>
          <w:lang w:eastAsia="zh-TW"/>
        </w:rPr>
        <w:t>」</w:t>
      </w:r>
      <w:r w:rsidR="00F8470A" w:rsidRPr="00B64191">
        <w:rPr>
          <w:rFonts w:ascii="細明體" w:eastAsia="細明體" w:hAnsi="細明體" w:hint="eastAsia"/>
          <w:lang w:eastAsia="zh-TW"/>
        </w:rPr>
        <w:t>的資源</w:t>
      </w:r>
      <w:r w:rsidR="00D34B72" w:rsidRPr="00B64191">
        <w:rPr>
          <w:rFonts w:ascii="細明體" w:eastAsia="細明體" w:hAnsi="細明體" w:hint="eastAsia"/>
          <w:lang w:eastAsia="zh-TW"/>
        </w:rPr>
        <w:t>，例如最常見的賓果，還有抽鬼牌、蛇與梯子等等的遊戲。</w:t>
      </w:r>
      <w:r w:rsidR="00407126" w:rsidRPr="00B64191">
        <w:rPr>
          <w:rFonts w:ascii="細明體" w:eastAsia="細明體" w:hAnsi="細明體" w:hint="eastAsia"/>
          <w:lang w:eastAsia="zh-TW"/>
        </w:rPr>
        <w:t>在教學技巧跟教學遊戲的區塊當中，這個網站他都有提供完整的方案，包括說明、教材、影片示範等等，</w:t>
      </w:r>
      <w:r w:rsidR="00F8470A" w:rsidRPr="00B64191">
        <w:rPr>
          <w:rFonts w:ascii="細明體" w:eastAsia="細明體" w:hAnsi="細明體" w:hint="eastAsia"/>
          <w:lang w:eastAsia="zh-TW"/>
        </w:rPr>
        <w:t>對於教學準備上來說，是一個很方便的網站。</w:t>
      </w:r>
    </w:p>
    <w:p w:rsidR="00AA450A" w:rsidRPr="00B64191" w:rsidRDefault="00AA450A">
      <w:pPr>
        <w:rPr>
          <w:rFonts w:ascii="細明體" w:eastAsia="細明體" w:hAnsi="細明體"/>
          <w:lang w:eastAsia="zh-TW"/>
        </w:rPr>
      </w:pPr>
      <w:r w:rsidRPr="00B64191">
        <w:rPr>
          <w:rFonts w:ascii="細明體" w:eastAsia="細明體" w:hAnsi="細明體"/>
          <w:noProof/>
          <w:lang w:eastAsia="zh-TW"/>
        </w:rPr>
        <w:lastRenderedPageBreak/>
        <w:drawing>
          <wp:inline distT="0" distB="0" distL="0" distR="0" wp14:anchorId="4F5DFE68" wp14:editId="63F5C08F">
            <wp:extent cx="5486400" cy="4142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htwords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50A" w:rsidRDefault="00AA450A">
      <w:pPr>
        <w:rPr>
          <w:rFonts w:ascii="細明體" w:eastAsia="細明體" w:hAnsi="細明體" w:hint="eastAsia"/>
          <w:lang w:eastAsia="zh-TW"/>
        </w:rPr>
      </w:pPr>
      <w:r w:rsidRPr="00B64191">
        <w:rPr>
          <w:rFonts w:ascii="細明體" w:eastAsia="細明體" w:hAnsi="細明體" w:hint="eastAsia"/>
          <w:lang w:eastAsia="zh-TW"/>
        </w:rPr>
        <w:t>▲教學策略與教學遊戲的區塊在右手邊可以看到</w:t>
      </w:r>
    </w:p>
    <w:p w:rsidR="00783BCC" w:rsidRPr="00B64191" w:rsidRDefault="00783BCC">
      <w:pPr>
        <w:rPr>
          <w:rFonts w:ascii="細明體" w:eastAsia="細明體" w:hAnsi="細明體"/>
          <w:lang w:eastAsia="zh-TW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2"/>
        <w:gridCol w:w="4384"/>
      </w:tblGrid>
      <w:tr w:rsidR="002A4DCD" w:rsidRPr="00B64191" w:rsidTr="002A4DCD">
        <w:tc>
          <w:tcPr>
            <w:tcW w:w="4428" w:type="dxa"/>
          </w:tcPr>
          <w:p w:rsidR="002A4DCD" w:rsidRPr="00B64191" w:rsidRDefault="002A4DCD">
            <w:pPr>
              <w:rPr>
                <w:rFonts w:ascii="細明體" w:eastAsia="細明體" w:hAnsi="細明體"/>
                <w:lang w:eastAsia="zh-TW"/>
              </w:rPr>
            </w:pPr>
            <w:r w:rsidRPr="00B64191">
              <w:rPr>
                <w:rFonts w:ascii="細明體" w:eastAsia="細明體" w:hAnsi="細明體"/>
                <w:noProof/>
                <w:lang w:eastAsia="zh-TW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5E9138D" wp14:editId="399FEDC0">
                  <wp:simplePos x="1141095" y="92138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864485" cy="3627755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htwords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875" cy="363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28" w:type="dxa"/>
          </w:tcPr>
          <w:p w:rsidR="002A4DCD" w:rsidRPr="00B64191" w:rsidRDefault="002A4DCD">
            <w:pPr>
              <w:rPr>
                <w:rFonts w:ascii="細明體" w:eastAsia="細明體" w:hAnsi="細明體"/>
                <w:lang w:eastAsia="zh-TW"/>
              </w:rPr>
            </w:pPr>
            <w:r w:rsidRPr="00B64191">
              <w:rPr>
                <w:rFonts w:ascii="細明體" w:eastAsia="細明體" w:hAnsi="細明體"/>
                <w:noProof/>
                <w:lang w:eastAsia="zh-TW"/>
              </w:rPr>
              <w:drawing>
                <wp:anchor distT="0" distB="0" distL="114300" distR="114300" simplePos="0" relativeHeight="251658240" behindDoc="0" locked="0" layoutInCell="1" allowOverlap="1" wp14:anchorId="4770BD4F" wp14:editId="4B1B6261">
                  <wp:simplePos x="3818255" y="92138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805430" cy="358394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htwords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282" cy="358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A450A" w:rsidRDefault="002A4DCD">
      <w:pPr>
        <w:rPr>
          <w:rFonts w:ascii="細明體" w:eastAsia="細明體" w:hAnsi="細明體" w:hint="eastAsia"/>
          <w:lang w:eastAsia="zh-TW"/>
        </w:rPr>
      </w:pPr>
      <w:r w:rsidRPr="00B64191">
        <w:rPr>
          <w:rFonts w:ascii="細明體" w:eastAsia="細明體" w:hAnsi="細明體" w:hint="eastAsia"/>
          <w:lang w:eastAsia="zh-TW"/>
        </w:rPr>
        <w:t>▲</w:t>
      </w:r>
      <w:proofErr w:type="spellStart"/>
      <w:r w:rsidRPr="00B64191">
        <w:rPr>
          <w:rFonts w:ascii="細明體" w:eastAsia="細明體" w:hAnsi="細明體" w:hint="eastAsia"/>
          <w:lang w:eastAsia="zh-TW"/>
        </w:rPr>
        <w:t>Dolch</w:t>
      </w:r>
      <w:proofErr w:type="spellEnd"/>
      <w:r w:rsidRPr="00B64191">
        <w:rPr>
          <w:rFonts w:ascii="細明體" w:eastAsia="細明體" w:hAnsi="細明體" w:hint="eastAsia"/>
          <w:lang w:eastAsia="zh-TW"/>
        </w:rPr>
        <w:t xml:space="preserve"> sight word list 與 Fry sight word list 提供</w:t>
      </w:r>
      <w:proofErr w:type="spellStart"/>
      <w:r w:rsidRPr="00B64191">
        <w:rPr>
          <w:rFonts w:ascii="細明體" w:eastAsia="細明體" w:hAnsi="細明體" w:hint="eastAsia"/>
          <w:lang w:eastAsia="zh-TW"/>
        </w:rPr>
        <w:t>pdf</w:t>
      </w:r>
      <w:proofErr w:type="spellEnd"/>
      <w:r w:rsidRPr="00B64191">
        <w:rPr>
          <w:rFonts w:ascii="細明體" w:eastAsia="細明體" w:hAnsi="細明體" w:hint="eastAsia"/>
          <w:lang w:eastAsia="zh-TW"/>
        </w:rPr>
        <w:t>格式下載</w:t>
      </w:r>
    </w:p>
    <w:p w:rsidR="00783BCC" w:rsidRPr="00B64191" w:rsidRDefault="00783BCC">
      <w:pPr>
        <w:rPr>
          <w:rFonts w:ascii="細明體" w:eastAsia="細明體" w:hAnsi="細明體"/>
          <w:lang w:eastAsia="zh-TW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1"/>
        <w:gridCol w:w="4545"/>
      </w:tblGrid>
      <w:tr w:rsidR="002A4DCD" w:rsidRPr="00B64191" w:rsidTr="006B3ED5">
        <w:tc>
          <w:tcPr>
            <w:tcW w:w="4428" w:type="dxa"/>
          </w:tcPr>
          <w:p w:rsidR="002A4DCD" w:rsidRPr="00B64191" w:rsidRDefault="002A4DCD">
            <w:pPr>
              <w:rPr>
                <w:rFonts w:ascii="細明體" w:eastAsia="細明體" w:hAnsi="細明體"/>
                <w:lang w:eastAsia="zh-TW"/>
              </w:rPr>
            </w:pPr>
            <w:r w:rsidRPr="00B64191">
              <w:rPr>
                <w:rFonts w:ascii="細明體" w:eastAsia="細明體" w:hAnsi="細明體" w:hint="eastAsia"/>
                <w:noProof/>
                <w:lang w:eastAsia="zh-TW"/>
              </w:rPr>
              <w:drawing>
                <wp:inline distT="0" distB="0" distL="0" distR="0" wp14:anchorId="749A058B" wp14:editId="53D38B53">
                  <wp:extent cx="2553005" cy="324798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htwords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450" cy="324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2A4DCD" w:rsidRPr="00B64191" w:rsidRDefault="002A4DCD">
            <w:pPr>
              <w:rPr>
                <w:rFonts w:ascii="細明體" w:eastAsia="細明體" w:hAnsi="細明體"/>
                <w:lang w:eastAsia="zh-TW"/>
              </w:rPr>
            </w:pPr>
            <w:r w:rsidRPr="00B64191">
              <w:rPr>
                <w:rFonts w:ascii="細明體" w:eastAsia="細明體" w:hAnsi="細明體" w:hint="eastAsia"/>
                <w:noProof/>
                <w:lang w:eastAsia="zh-TW"/>
              </w:rPr>
              <w:drawing>
                <wp:inline distT="0" distB="0" distL="0" distR="0" wp14:anchorId="7594C34B" wp14:editId="671513C6">
                  <wp:extent cx="2749434" cy="3271317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htwords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603" cy="327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4DCD" w:rsidRPr="00B64191" w:rsidRDefault="002A4DCD">
      <w:pPr>
        <w:rPr>
          <w:rFonts w:ascii="細明體" w:eastAsia="細明體" w:hAnsi="細明體" w:hint="eastAsia"/>
          <w:lang w:eastAsia="zh-TW"/>
        </w:rPr>
      </w:pPr>
      <w:r w:rsidRPr="00B64191">
        <w:rPr>
          <w:rFonts w:ascii="細明體" w:eastAsia="細明體" w:hAnsi="細明體" w:hint="eastAsia"/>
          <w:lang w:eastAsia="zh-TW"/>
        </w:rPr>
        <w:t>▲內容都有提供影片以及完整步驟教學</w:t>
      </w:r>
    </w:p>
    <w:p w:rsidR="00F60118" w:rsidRPr="00B64191" w:rsidRDefault="00CF2DA7">
      <w:pPr>
        <w:rPr>
          <w:rFonts w:ascii="細明體" w:eastAsia="細明體" w:hAnsi="細明體"/>
          <w:lang w:eastAsia="zh-TW"/>
        </w:rPr>
      </w:pPr>
      <w:bookmarkStart w:id="0" w:name="_GoBack"/>
      <w:bookmarkEnd w:id="0"/>
      <w:r w:rsidRPr="00B64191">
        <w:rPr>
          <w:rFonts w:ascii="細明體" w:eastAsia="細明體" w:hAnsi="細明體" w:hint="eastAsia"/>
          <w:lang w:eastAsia="zh-TW"/>
        </w:rPr>
        <w:t>責任編輯: Joanne, Herbert</w:t>
      </w:r>
    </w:p>
    <w:sectPr w:rsidR="00F60118" w:rsidRPr="00B64191" w:rsidSect="00783BCC">
      <w:pgSz w:w="12240" w:h="15840"/>
      <w:pgMar w:top="1440" w:right="1800" w:bottom="567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D7B" w:rsidRDefault="00513D7B" w:rsidP="00F60118">
      <w:pPr>
        <w:spacing w:after="0" w:line="240" w:lineRule="auto"/>
      </w:pPr>
      <w:r>
        <w:separator/>
      </w:r>
    </w:p>
  </w:endnote>
  <w:endnote w:type="continuationSeparator" w:id="0">
    <w:p w:rsidR="00513D7B" w:rsidRDefault="00513D7B" w:rsidP="00F60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D7B" w:rsidRDefault="00513D7B" w:rsidP="00F60118">
      <w:pPr>
        <w:spacing w:after="0" w:line="240" w:lineRule="auto"/>
      </w:pPr>
      <w:r>
        <w:separator/>
      </w:r>
    </w:p>
  </w:footnote>
  <w:footnote w:type="continuationSeparator" w:id="0">
    <w:p w:rsidR="00513D7B" w:rsidRDefault="00513D7B" w:rsidP="00F601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ABE"/>
    <w:rsid w:val="002A4DCD"/>
    <w:rsid w:val="00407126"/>
    <w:rsid w:val="00513D7B"/>
    <w:rsid w:val="00636774"/>
    <w:rsid w:val="006B3ED5"/>
    <w:rsid w:val="00783BCC"/>
    <w:rsid w:val="008A4ABE"/>
    <w:rsid w:val="00AA450A"/>
    <w:rsid w:val="00B47B92"/>
    <w:rsid w:val="00B64191"/>
    <w:rsid w:val="00B6773C"/>
    <w:rsid w:val="00C37EEB"/>
    <w:rsid w:val="00CF2DA7"/>
    <w:rsid w:val="00D34B72"/>
    <w:rsid w:val="00F60118"/>
    <w:rsid w:val="00F8470A"/>
    <w:rsid w:val="00FF3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微軟正黑體" w:eastAsia="微軟正黑體" w:hAnsi="微軟正黑體" w:cstheme="minorBidi"/>
        <w:sz w:val="24"/>
        <w:szCs w:val="24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4AB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A4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AA450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A4D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601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6011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601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6011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微軟正黑體" w:eastAsia="微軟正黑體" w:hAnsi="微軟正黑體" w:cstheme="minorBidi"/>
        <w:sz w:val="24"/>
        <w:szCs w:val="24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4AB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A4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AA450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A4D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601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6011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601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6011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ghtwords.com/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BB8CE-F75D-41CC-B0DB-3A2E97290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ILC</Company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XcrossD</dc:creator>
  <cp:lastModifiedBy>free</cp:lastModifiedBy>
  <cp:revision>6</cp:revision>
  <dcterms:created xsi:type="dcterms:W3CDTF">2015-03-23T06:29:00Z</dcterms:created>
  <dcterms:modified xsi:type="dcterms:W3CDTF">2015-03-23T06:32:00Z</dcterms:modified>
</cp:coreProperties>
</file>