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F" w:rsidRPr="00E514AD" w:rsidRDefault="00DC0DE6" w:rsidP="00E514AD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514AD">
        <w:rPr>
          <w:rFonts w:ascii="標楷體" w:eastAsia="標楷體" w:hAnsi="標楷體" w:hint="eastAsia"/>
          <w:sz w:val="32"/>
          <w:szCs w:val="32"/>
        </w:rPr>
        <w:t>環境教育課程設計</w:t>
      </w:r>
      <w:r w:rsidR="009A629A">
        <w:rPr>
          <w:rFonts w:ascii="標楷體" w:eastAsia="標楷體" w:hAnsi="標楷體" w:hint="eastAsia"/>
          <w:sz w:val="32"/>
          <w:szCs w:val="32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980"/>
        <w:gridCol w:w="1984"/>
        <w:gridCol w:w="3544"/>
      </w:tblGrid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教案名稱</w:t>
            </w:r>
          </w:p>
        </w:tc>
        <w:tc>
          <w:tcPr>
            <w:tcW w:w="2980" w:type="dxa"/>
          </w:tcPr>
          <w:p w:rsidR="00C62FD2" w:rsidRPr="00AA56CA" w:rsidRDefault="00A170AE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170AE">
              <w:rPr>
                <w:rFonts w:ascii="超研澤標準楷體" w:eastAsia="超研澤標準楷體" w:hAnsi="Arial"/>
                <w:color w:val="000000"/>
              </w:rPr>
              <w:t>探索大自然</w:t>
            </w:r>
            <w:r w:rsidRPr="00A170AE">
              <w:rPr>
                <w:rFonts w:ascii="超研澤標準楷體" w:eastAsia="超研澤標準楷體" w:hAnsi="Arial" w:hint="eastAsia"/>
                <w:color w:val="000000"/>
              </w:rPr>
              <w:t>～黃金葛</w:t>
            </w:r>
          </w:p>
        </w:tc>
        <w:tc>
          <w:tcPr>
            <w:tcW w:w="1984" w:type="dxa"/>
            <w:vMerge w:val="restart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教學設計者</w:t>
            </w:r>
          </w:p>
        </w:tc>
        <w:tc>
          <w:tcPr>
            <w:tcW w:w="3544" w:type="dxa"/>
            <w:vMerge w:val="restart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校名：大福國小</w:t>
            </w:r>
          </w:p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姓名：張虹瑩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學程</w:t>
            </w:r>
          </w:p>
        </w:tc>
        <w:tc>
          <w:tcPr>
            <w:tcW w:w="2980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國小</w:t>
            </w:r>
            <w:r w:rsidR="00E514AD" w:rsidRPr="00AA56CA">
              <w:rPr>
                <w:rFonts w:ascii="超研澤標準楷體" w:eastAsia="超研澤標準楷體" w:hAnsi="Arial" w:hint="eastAsia"/>
                <w:color w:val="000000"/>
              </w:rPr>
              <w:t>中</w:t>
            </w:r>
            <w:r w:rsidRPr="00AA56CA">
              <w:rPr>
                <w:rFonts w:ascii="超研澤標準楷體" w:eastAsia="超研澤標準楷體" w:hAnsi="Arial" w:hint="eastAsia"/>
                <w:color w:val="000000"/>
              </w:rPr>
              <w:t>年級</w:t>
            </w:r>
          </w:p>
        </w:tc>
        <w:tc>
          <w:tcPr>
            <w:tcW w:w="1984" w:type="dxa"/>
            <w:vMerge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  <w:tc>
          <w:tcPr>
            <w:tcW w:w="3544" w:type="dxa"/>
            <w:vMerge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環境教育主題內容</w:t>
            </w:r>
          </w:p>
        </w:tc>
        <w:tc>
          <w:tcPr>
            <w:tcW w:w="2980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自然保育</w:t>
            </w:r>
          </w:p>
        </w:tc>
        <w:tc>
          <w:tcPr>
            <w:tcW w:w="1984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環境教育目標</w:t>
            </w:r>
          </w:p>
        </w:tc>
        <w:tc>
          <w:tcPr>
            <w:tcW w:w="3544" w:type="dxa"/>
          </w:tcPr>
          <w:p w:rsidR="00C62FD2" w:rsidRPr="00AA56CA" w:rsidRDefault="00C62FD2" w:rsidP="00740C3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環境覺知、環境態度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教學時間</w:t>
            </w:r>
          </w:p>
        </w:tc>
        <w:tc>
          <w:tcPr>
            <w:tcW w:w="2980" w:type="dxa"/>
          </w:tcPr>
          <w:p w:rsidR="00C62FD2" w:rsidRPr="00AA56CA" w:rsidRDefault="00740C31" w:rsidP="00740C3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24</w:t>
            </w:r>
            <w:r w:rsidR="00AA56CA" w:rsidRPr="00AA56CA">
              <w:rPr>
                <w:rFonts w:ascii="超研澤標準楷體" w:eastAsia="超研澤標準楷體" w:hAnsi="Arial" w:hint="eastAsia"/>
                <w:color w:val="000000"/>
              </w:rPr>
              <w:t>0</w:t>
            </w:r>
            <w:r w:rsidR="00C62FD2" w:rsidRPr="00AA56CA">
              <w:rPr>
                <w:rFonts w:ascii="超研澤標準楷體" w:eastAsia="超研澤標準楷體" w:hAnsi="Arial" w:hint="eastAsia"/>
                <w:color w:val="000000"/>
              </w:rPr>
              <w:t>分鐘（</w:t>
            </w:r>
            <w:r>
              <w:rPr>
                <w:rFonts w:ascii="超研澤標準楷體" w:eastAsia="超研澤標準楷體" w:hAnsi="Arial" w:hint="eastAsia"/>
                <w:color w:val="000000"/>
              </w:rPr>
              <w:t>6</w:t>
            </w:r>
            <w:r w:rsidR="00C62FD2" w:rsidRPr="00AA56CA">
              <w:rPr>
                <w:rFonts w:ascii="超研澤標準楷體" w:eastAsia="超研澤標準楷體" w:hAnsi="Arial" w:hint="eastAsia"/>
                <w:color w:val="000000"/>
              </w:rPr>
              <w:t>節）</w:t>
            </w:r>
          </w:p>
        </w:tc>
        <w:tc>
          <w:tcPr>
            <w:tcW w:w="1984" w:type="dxa"/>
          </w:tcPr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教學方式</w:t>
            </w:r>
          </w:p>
        </w:tc>
        <w:tc>
          <w:tcPr>
            <w:tcW w:w="3544" w:type="dxa"/>
          </w:tcPr>
          <w:p w:rsidR="00C62FD2" w:rsidRPr="00AA56CA" w:rsidRDefault="00C62FD2" w:rsidP="00357AE8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實作、觀察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8508" w:type="dxa"/>
            <w:gridSpan w:val="3"/>
          </w:tcPr>
          <w:tbl>
            <w:tblPr>
              <w:tblW w:w="7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C62FD2" w:rsidRPr="009A629A" w:rsidTr="00E96F31">
              <w:trPr>
                <w:tblCellSpacing w:w="0" w:type="dxa"/>
              </w:trPr>
              <w:tc>
                <w:tcPr>
                  <w:tcW w:w="7725" w:type="dxa"/>
                  <w:vAlign w:val="center"/>
                </w:tcPr>
                <w:p w:rsidR="00852544" w:rsidRPr="00852544" w:rsidRDefault="00740C31" w:rsidP="00AA56CA">
                  <w:pPr>
                    <w:rPr>
                      <w:rFonts w:ascii="超研澤標準楷體" w:eastAsia="超研澤標準楷體" w:hAnsi="Arial"/>
                      <w:color w:val="000000"/>
                    </w:rPr>
                  </w:pPr>
                  <w:r w:rsidRPr="00852544">
                    <w:rPr>
                      <w:rFonts w:ascii="超研澤標準楷體" w:eastAsia="超研澤標準楷體" w:hAnsi="Arial"/>
                      <w:color w:val="000000"/>
                    </w:rPr>
                    <w:t>1．能整理閱讀內容，歸納出自己的看法。</w:t>
                  </w:r>
                </w:p>
                <w:p w:rsidR="00C62FD2" w:rsidRPr="00AA56CA" w:rsidRDefault="00740C31" w:rsidP="009A629A">
                  <w:pPr>
                    <w:ind w:left="360" w:hangingChars="150" w:hanging="360"/>
                    <w:rPr>
                      <w:rFonts w:ascii="超研澤標準楷體" w:eastAsia="超研澤標準楷體" w:hAnsi="Arial"/>
                      <w:color w:val="000000"/>
                    </w:rPr>
                  </w:pPr>
                  <w:r w:rsidRPr="00852544">
                    <w:rPr>
                      <w:rFonts w:ascii="超研澤標準楷體" w:eastAsia="超研澤標準楷體" w:hAnsi="Arial"/>
                      <w:color w:val="000000"/>
                    </w:rPr>
                    <w:t>2．</w:t>
                  </w:r>
                  <w:r w:rsidR="00627B6F" w:rsidRPr="00627B6F">
                    <w:rPr>
                      <w:rFonts w:ascii="超研澤標準楷體" w:eastAsia="超研澤標準楷體" w:hAnsi="Arial"/>
                      <w:color w:val="000000"/>
                    </w:rPr>
                    <w:t>能藉由感官接觸環境中</w:t>
                  </w:r>
                  <w:r w:rsidR="009A629A">
                    <w:rPr>
                      <w:rFonts w:ascii="超研澤標準楷體" w:eastAsia="超研澤標準楷體" w:hAnsi="Arial" w:hint="eastAsia"/>
                      <w:color w:val="000000"/>
                    </w:rPr>
                    <w:t>的植物～</w:t>
                  </w:r>
                  <w:r w:rsidR="009A629A" w:rsidRPr="00852544">
                    <w:rPr>
                      <w:rFonts w:ascii="超研澤標準楷體" w:eastAsia="超研澤標準楷體" w:hAnsi="Arial"/>
                      <w:color w:val="000000"/>
                    </w:rPr>
                    <w:t>「</w:t>
                  </w:r>
                  <w:r w:rsidR="009A629A" w:rsidRPr="00A170AE">
                    <w:rPr>
                      <w:rFonts w:ascii="超研澤標準楷體" w:eastAsia="超研澤標準楷體" w:hAnsi="Arial" w:hint="eastAsia"/>
                      <w:color w:val="000000"/>
                    </w:rPr>
                    <w:t>黃金葛</w:t>
                  </w:r>
                  <w:r w:rsidR="009A629A" w:rsidRPr="00852544">
                    <w:rPr>
                      <w:rFonts w:ascii="超研澤標準楷體" w:eastAsia="超研澤標準楷體" w:hAnsi="Arial"/>
                      <w:color w:val="000000"/>
                    </w:rPr>
                    <w:t>」</w:t>
                  </w:r>
                  <w:r w:rsidR="00627B6F" w:rsidRPr="00627B6F">
                    <w:rPr>
                      <w:rFonts w:ascii="超研澤標準楷體" w:eastAsia="超研澤標準楷體" w:hAnsi="Arial"/>
                      <w:color w:val="000000"/>
                    </w:rPr>
                    <w:t>，</w:t>
                  </w:r>
                  <w:r w:rsidR="009A629A">
                    <w:rPr>
                      <w:rFonts w:ascii="超研澤標準楷體" w:eastAsia="超研澤標準楷體" w:hAnsi="Arial" w:hint="eastAsia"/>
                      <w:color w:val="000000"/>
                    </w:rPr>
                    <w:t>讓學生</w:t>
                  </w:r>
                  <w:r w:rsidR="00627B6F" w:rsidRPr="00627B6F">
                    <w:rPr>
                      <w:rFonts w:ascii="超研澤標準楷體" w:eastAsia="超研澤標準楷體" w:hAnsi="Arial"/>
                      <w:color w:val="000000"/>
                    </w:rPr>
                    <w:t>以多元的方式表達</w:t>
                  </w:r>
                  <w:r w:rsidR="009A629A">
                    <w:rPr>
                      <w:rFonts w:ascii="超研澤標準楷體" w:eastAsia="超研澤標準楷體" w:hAnsi="Arial" w:hint="eastAsia"/>
                      <w:color w:val="000000"/>
                    </w:rPr>
                    <w:t>內</w:t>
                  </w:r>
                  <w:r w:rsidR="00627B6F" w:rsidRPr="00627B6F">
                    <w:rPr>
                      <w:rFonts w:ascii="超研澤標準楷體" w:eastAsia="超研澤標準楷體" w:hAnsi="Arial"/>
                      <w:color w:val="000000"/>
                    </w:rPr>
                    <w:t>心</w:t>
                  </w:r>
                  <w:r w:rsidR="009A629A">
                    <w:rPr>
                      <w:rFonts w:ascii="超研澤標準楷體" w:eastAsia="超研澤標準楷體" w:hAnsi="Arial" w:hint="eastAsia"/>
                      <w:color w:val="000000"/>
                    </w:rPr>
                    <w:t>的</w:t>
                  </w:r>
                  <w:r w:rsidR="00627B6F" w:rsidRPr="00627B6F">
                    <w:rPr>
                      <w:rFonts w:ascii="超研澤標準楷體" w:eastAsia="超研澤標準楷體" w:hAnsi="Arial"/>
                      <w:color w:val="000000"/>
                    </w:rPr>
                    <w:t>感受。</w:t>
                  </w:r>
                </w:p>
              </w:tc>
            </w:tr>
          </w:tbl>
          <w:p w:rsidR="00C62FD2" w:rsidRPr="00AA56CA" w:rsidRDefault="00C62FD2" w:rsidP="00E514AD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課程單元/版本</w:t>
            </w:r>
          </w:p>
        </w:tc>
        <w:tc>
          <w:tcPr>
            <w:tcW w:w="8508" w:type="dxa"/>
            <w:gridSpan w:val="3"/>
          </w:tcPr>
          <w:p w:rsidR="00C62FD2" w:rsidRPr="00AA56CA" w:rsidRDefault="00852544" w:rsidP="00627B6F">
            <w:pPr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語文</w:t>
            </w:r>
            <w:r w:rsidR="00AA56CA">
              <w:rPr>
                <w:rFonts w:ascii="超研澤標準楷體" w:eastAsia="超研澤標準楷體" w:hAnsi="Arial" w:hint="eastAsia"/>
                <w:color w:val="000000"/>
              </w:rPr>
              <w:t>領域</w:t>
            </w:r>
            <w:r>
              <w:rPr>
                <w:rFonts w:ascii="超研澤標準楷體" w:eastAsia="超研澤標準楷體" w:hAnsi="Arial" w:hint="eastAsia"/>
                <w:color w:val="000000"/>
              </w:rPr>
              <w:t>第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六</w:t>
            </w:r>
            <w:r>
              <w:rPr>
                <w:rFonts w:ascii="超研澤標準楷體" w:eastAsia="超研澤標準楷體" w:hAnsi="Arial" w:hint="eastAsia"/>
                <w:color w:val="000000"/>
              </w:rPr>
              <w:t>冊</w:t>
            </w:r>
            <w:r w:rsidR="00AA56CA" w:rsidRPr="00852544">
              <w:rPr>
                <w:rFonts w:ascii="超研澤標準楷體" w:eastAsia="超研澤標準楷體" w:hAnsi="Arial"/>
                <w:color w:val="000000"/>
              </w:rPr>
              <w:t>第</w:t>
            </w:r>
            <w:r w:rsidRPr="00852544">
              <w:rPr>
                <w:rFonts w:ascii="超研澤標準楷體" w:eastAsia="超研澤標準楷體" w:hAnsi="Arial" w:hint="eastAsia"/>
                <w:color w:val="000000"/>
              </w:rPr>
              <w:t>第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六</w:t>
            </w:r>
            <w:r w:rsidRPr="00852544">
              <w:rPr>
                <w:rFonts w:ascii="超研澤標準楷體" w:eastAsia="超研澤標準楷體" w:hAnsi="Arial" w:hint="eastAsia"/>
                <w:color w:val="000000"/>
              </w:rPr>
              <w:t>課</w:t>
            </w:r>
            <w:r w:rsidR="00627B6F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="00AA56CA" w:rsidRPr="00852544">
              <w:rPr>
                <w:rFonts w:ascii="超研澤標準楷體" w:eastAsia="超研澤標準楷體" w:hAnsi="Arial" w:hint="eastAsia"/>
                <w:color w:val="000000"/>
              </w:rPr>
              <w:t>/</w:t>
            </w:r>
            <w:r>
              <w:rPr>
                <w:rFonts w:ascii="超研澤標準楷體" w:eastAsia="超研澤標準楷體" w:hAnsi="Arial" w:hint="eastAsia"/>
                <w:color w:val="000000"/>
              </w:rPr>
              <w:t>康軒</w:t>
            </w:r>
            <w:r w:rsidR="00AA56CA">
              <w:rPr>
                <w:rFonts w:ascii="超研澤標準楷體" w:eastAsia="超研澤標準楷體" w:hAnsi="Arial" w:hint="eastAsia"/>
                <w:color w:val="000000"/>
              </w:rPr>
              <w:t>版</w:t>
            </w:r>
          </w:p>
        </w:tc>
      </w:tr>
      <w:tr w:rsidR="00C62FD2" w:rsidRPr="00E514AD" w:rsidTr="00DC0DE6">
        <w:tc>
          <w:tcPr>
            <w:tcW w:w="10598" w:type="dxa"/>
            <w:gridSpan w:val="4"/>
          </w:tcPr>
          <w:p w:rsidR="00C62FD2" w:rsidRPr="00AA56CA" w:rsidRDefault="00C62FD2" w:rsidP="00E514AD">
            <w:pPr>
              <w:spacing w:line="360" w:lineRule="auto"/>
              <w:jc w:val="center"/>
              <w:rPr>
                <w:rFonts w:ascii="超研澤標準楷體" w:eastAsia="超研澤標準楷體" w:hAnsi="Arial"/>
                <w:color w:val="000000"/>
              </w:rPr>
            </w:pPr>
            <w:r w:rsidRPr="00AA56CA">
              <w:rPr>
                <w:rFonts w:ascii="超研澤標準楷體" w:eastAsia="超研澤標準楷體" w:hAnsi="Arial" w:hint="eastAsia"/>
                <w:color w:val="000000"/>
              </w:rPr>
              <w:t>教學內容與活動設計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8508" w:type="dxa"/>
            <w:gridSpan w:val="3"/>
          </w:tcPr>
          <w:p w:rsidR="005D71A1" w:rsidRDefault="00480FFD" w:rsidP="005D71A1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1.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透過</w:t>
            </w:r>
            <w:r w:rsidR="00852544">
              <w:rPr>
                <w:rFonts w:ascii="超研澤標準楷體" w:eastAsia="超研澤標準楷體" w:hAnsi="Arial" w:hint="eastAsia"/>
                <w:color w:val="000000"/>
              </w:rPr>
              <w:t>影片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，引導孩子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仔細聆聽有關「</w:t>
            </w:r>
            <w:r w:rsidR="00627B6F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」的說明。</w:t>
            </w:r>
          </w:p>
          <w:p w:rsidR="00C62FD2" w:rsidRPr="00AA56CA" w:rsidRDefault="00480FFD" w:rsidP="00627B6F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2.</w:t>
            </w:r>
            <w:r w:rsidR="00852544">
              <w:rPr>
                <w:rFonts w:ascii="超研澤標準楷體" w:eastAsia="超研澤標準楷體" w:hAnsi="Arial" w:hint="eastAsia"/>
                <w:color w:val="000000"/>
              </w:rPr>
              <w:t>透過文章閱讀</w:t>
            </w:r>
            <w:r w:rsidRPr="008C4FE2">
              <w:rPr>
                <w:rFonts w:ascii="超研澤標準楷體" w:eastAsia="超研澤標準楷體" w:hAnsi="Arial" w:hint="eastAsia"/>
                <w:color w:val="000000"/>
              </w:rPr>
              <w:t>，引領孩子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說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出種植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「</w:t>
            </w:r>
            <w:r w:rsidR="00627B6F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」的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感覺</w:t>
            </w:r>
            <w:r w:rsidR="00852544" w:rsidRPr="00852544">
              <w:rPr>
                <w:rFonts w:ascii="超研澤標準楷體" w:eastAsia="超研澤標準楷體" w:hAnsi="Arial"/>
                <w:color w:val="000000"/>
              </w:rPr>
              <w:t>。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內容概要</w:t>
            </w:r>
          </w:p>
        </w:tc>
        <w:tc>
          <w:tcPr>
            <w:tcW w:w="8508" w:type="dxa"/>
            <w:gridSpan w:val="3"/>
          </w:tcPr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1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指導學生能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了解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「</w:t>
            </w:r>
            <w:r w:rsidR="00627B6F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」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的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生態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樣貌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。</w:t>
            </w:r>
          </w:p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2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指導學生能從文章中找到訊息，理解文意。</w:t>
            </w:r>
          </w:p>
          <w:p w:rsidR="00C35A1F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 w:rsidRPr="00852544">
              <w:rPr>
                <w:rFonts w:ascii="超研澤標準楷體" w:eastAsia="超研澤標準楷體" w:hAnsi="Arial" w:hint="eastAsia"/>
                <w:color w:val="000000"/>
              </w:rPr>
              <w:t>3</w:t>
            </w:r>
            <w:r>
              <w:rPr>
                <w:rFonts w:ascii="超研澤標準楷體" w:eastAsia="超研澤標準楷體" w:hAnsi="Arial" w:hint="eastAsia"/>
                <w:color w:val="000000"/>
              </w:rPr>
              <w:t>.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學生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觀察</w:t>
            </w:r>
            <w:r w:rsidR="009A629A">
              <w:rPr>
                <w:rFonts w:ascii="超研澤標準楷體" w:eastAsia="超研澤標準楷體" w:hAnsi="Arial" w:hint="eastAsia"/>
                <w:color w:val="000000"/>
              </w:rPr>
              <w:t>並種植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校園中的</w:t>
            </w:r>
            <w:r w:rsidR="00627B6F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。</w:t>
            </w:r>
          </w:p>
          <w:p w:rsidR="00852544" w:rsidRPr="00852544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4.學生完成學習單。</w:t>
            </w:r>
          </w:p>
        </w:tc>
      </w:tr>
      <w:tr w:rsidR="00C62FD2" w:rsidRPr="00E514AD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預期效益</w:t>
            </w:r>
          </w:p>
        </w:tc>
        <w:tc>
          <w:tcPr>
            <w:tcW w:w="8508" w:type="dxa"/>
            <w:gridSpan w:val="3"/>
          </w:tcPr>
          <w:p w:rsidR="00CC24AF" w:rsidRDefault="00852544" w:rsidP="00852544">
            <w:pPr>
              <w:spacing w:line="360" w:lineRule="auto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1.</w:t>
            </w:r>
            <w:r w:rsidR="009A629A" w:rsidRPr="00852544">
              <w:rPr>
                <w:rFonts w:ascii="超研澤標準楷體" w:eastAsia="超研澤標準楷體" w:hAnsi="Arial" w:hint="eastAsia"/>
                <w:color w:val="000000"/>
              </w:rPr>
              <w:t>讓學生</w:t>
            </w:r>
            <w:r w:rsidR="009A629A">
              <w:rPr>
                <w:rFonts w:ascii="超研澤標準楷體" w:eastAsia="超研澤標準楷體" w:hAnsi="Arial" w:hint="eastAsia"/>
                <w:color w:val="000000"/>
              </w:rPr>
              <w:t>藉由觀察校園中的</w:t>
            </w:r>
            <w:r w:rsidR="009A629A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="009A629A">
              <w:rPr>
                <w:rFonts w:ascii="超研澤標準楷體" w:eastAsia="超研澤標準楷體" w:hAnsi="Arial" w:hint="eastAsia"/>
                <w:color w:val="000000"/>
              </w:rPr>
              <w:t>，</w:t>
            </w:r>
            <w:r w:rsidR="009A629A" w:rsidRPr="00627B6F">
              <w:rPr>
                <w:rFonts w:ascii="超研澤標準楷體" w:eastAsia="超研澤標準楷體" w:hAnsi="Arial"/>
                <w:color w:val="000000"/>
              </w:rPr>
              <w:t>欣賞自然之美</w:t>
            </w:r>
            <w:r w:rsidR="009A629A" w:rsidRPr="00852544">
              <w:rPr>
                <w:rFonts w:ascii="超研澤標準楷體" w:eastAsia="超研澤標準楷體" w:hAnsi="Arial"/>
                <w:color w:val="000000"/>
              </w:rPr>
              <w:t>。</w:t>
            </w:r>
          </w:p>
          <w:p w:rsidR="00852544" w:rsidRPr="00852544" w:rsidRDefault="00852544" w:rsidP="009A629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2.</w:t>
            </w:r>
            <w:r w:rsidR="009A629A" w:rsidRPr="00852544">
              <w:rPr>
                <w:rFonts w:ascii="超研澤標準楷體" w:eastAsia="超研澤標準楷體" w:hAnsi="Arial"/>
                <w:color w:val="000000"/>
              </w:rPr>
              <w:t>學生能從</w:t>
            </w:r>
            <w:r w:rsidR="009A629A">
              <w:rPr>
                <w:rFonts w:ascii="超研澤標準楷體" w:eastAsia="超研澤標準楷體" w:hAnsi="Arial" w:hint="eastAsia"/>
                <w:color w:val="000000"/>
              </w:rPr>
              <w:t>種植校園中的</w:t>
            </w:r>
            <w:r w:rsidR="009A629A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="009A629A">
              <w:rPr>
                <w:rFonts w:ascii="超研澤標準楷體" w:eastAsia="超研澤標準楷體" w:hAnsi="Arial" w:hint="eastAsia"/>
                <w:color w:val="000000"/>
              </w:rPr>
              <w:t>，</w:t>
            </w:r>
            <w:r w:rsidR="009A629A" w:rsidRPr="00627B6F">
              <w:rPr>
                <w:rFonts w:ascii="超研澤標準楷體" w:eastAsia="超研澤標準楷體" w:hAnsi="Arial"/>
                <w:color w:val="000000"/>
              </w:rPr>
              <w:t>表達內心感受</w:t>
            </w:r>
            <w:r w:rsidR="009A629A" w:rsidRPr="00852544">
              <w:rPr>
                <w:rFonts w:ascii="超研澤標準楷體" w:eastAsia="超研澤標準楷體" w:hAnsi="Arial"/>
                <w:color w:val="000000"/>
              </w:rPr>
              <w:t>。</w:t>
            </w:r>
          </w:p>
        </w:tc>
      </w:tr>
      <w:tr w:rsidR="00C62FD2" w:rsidRPr="00635679" w:rsidTr="00DC0DE6">
        <w:tc>
          <w:tcPr>
            <w:tcW w:w="2090" w:type="dxa"/>
          </w:tcPr>
          <w:p w:rsidR="00C62FD2" w:rsidRPr="00E514AD" w:rsidRDefault="00C62FD2" w:rsidP="00E514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教學省思</w:t>
            </w:r>
          </w:p>
        </w:tc>
        <w:tc>
          <w:tcPr>
            <w:tcW w:w="8508" w:type="dxa"/>
            <w:gridSpan w:val="3"/>
          </w:tcPr>
          <w:p w:rsidR="00635679" w:rsidRDefault="00D304EE" w:rsidP="00F06B95">
            <w:pPr>
              <w:spacing w:line="360" w:lineRule="auto"/>
              <w:ind w:firstLineChars="200" w:firstLine="480"/>
              <w:rPr>
                <w:rFonts w:ascii="超研澤標準楷體" w:eastAsia="超研澤標準楷體" w:hAnsi="Arial"/>
                <w:color w:val="000000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學生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都聽過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「</w:t>
            </w:r>
            <w:r w:rsidR="00627B6F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Pr="00852544">
              <w:rPr>
                <w:rFonts w:ascii="超研澤標準楷體" w:eastAsia="超研澤標準楷體" w:hAnsi="Arial"/>
                <w:color w:val="000000"/>
              </w:rPr>
              <w:t>」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一詞，但是有一部份學生卻沒有實際觀察的經驗</w:t>
            </w:r>
            <w:r>
              <w:rPr>
                <w:rFonts w:ascii="超研澤標準楷體" w:eastAsia="超研澤標準楷體" w:hAnsi="Arial" w:hint="eastAsia"/>
                <w:color w:val="000000"/>
              </w:rPr>
              <w:t>。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藉由觀察校園中的</w:t>
            </w:r>
            <w:r w:rsidR="00627B6F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="00627B6F">
              <w:rPr>
                <w:rFonts w:ascii="超研澤標準楷體" w:eastAsia="超研澤標準楷體" w:hAnsi="Arial" w:hint="eastAsia"/>
                <w:color w:val="000000"/>
              </w:rPr>
              <w:t>，讓學生能欣賞自己校園生活中的自然之美。</w:t>
            </w:r>
          </w:p>
          <w:p w:rsidR="00D304EE" w:rsidRPr="00635679" w:rsidRDefault="00D304EE" w:rsidP="009A629A">
            <w:pPr>
              <w:spacing w:line="360" w:lineRule="auto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超研澤標準楷體" w:eastAsia="超研澤標準楷體" w:hAnsi="Arial" w:hint="eastAsia"/>
                <w:color w:val="000000"/>
              </w:rPr>
              <w:t>此外，</w:t>
            </w:r>
            <w:r w:rsidR="009A629A">
              <w:rPr>
                <w:rFonts w:ascii="超研澤標準楷體" w:eastAsia="超研澤標準楷體" w:hAnsi="Arial" w:hint="eastAsia"/>
                <w:color w:val="000000"/>
              </w:rPr>
              <w:t>學生親自體驗種植</w:t>
            </w:r>
            <w:r w:rsidR="009A629A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  <w:r w:rsidR="009A629A">
              <w:rPr>
                <w:rFonts w:ascii="超研澤標準楷體" w:eastAsia="超研澤標準楷體" w:hAnsi="Arial" w:hint="eastAsia"/>
                <w:color w:val="000000"/>
              </w:rPr>
              <w:t>後，對於自然能更加貼近，也達到校園綠美化的目的。</w:t>
            </w:r>
          </w:p>
        </w:tc>
      </w:tr>
    </w:tbl>
    <w:p w:rsidR="007C6F6B" w:rsidRDefault="007C6F6B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C7053E" w:rsidRDefault="00C7053E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627B6F" w:rsidRDefault="00627B6F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627B6F" w:rsidRDefault="00627B6F" w:rsidP="00E514AD">
      <w:pPr>
        <w:spacing w:line="360" w:lineRule="auto"/>
        <w:rPr>
          <w:rFonts w:ascii="標楷體" w:eastAsia="標楷體" w:hAnsi="標楷體"/>
          <w:szCs w:val="24"/>
        </w:rPr>
      </w:pPr>
    </w:p>
    <w:p w:rsidR="00AF1A01" w:rsidRDefault="00AF1A01" w:rsidP="00E514AD">
      <w:pPr>
        <w:spacing w:line="360" w:lineRule="auto"/>
        <w:rPr>
          <w:rFonts w:ascii="標楷體" w:eastAsia="標楷體" w:hAnsi="標楷體"/>
          <w:szCs w:val="24"/>
        </w:rPr>
      </w:pPr>
      <w:r w:rsidRPr="00E514AD">
        <w:rPr>
          <w:rFonts w:ascii="標楷體" w:eastAsia="標楷體" w:hAnsi="標楷體" w:hint="eastAsia"/>
          <w:szCs w:val="24"/>
        </w:rPr>
        <w:lastRenderedPageBreak/>
        <w:t xml:space="preserve">附件一  </w:t>
      </w:r>
      <w:r w:rsidR="00934037">
        <w:rPr>
          <w:rFonts w:ascii="標楷體" w:eastAsia="標楷體" w:hAnsi="標楷體" w:hint="eastAsia"/>
          <w:szCs w:val="24"/>
        </w:rPr>
        <w:t>學習單</w:t>
      </w:r>
    </w:p>
    <w:tbl>
      <w:tblPr>
        <w:tblW w:w="10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5400"/>
      </w:tblGrid>
      <w:tr w:rsidR="009A629A" w:rsidTr="00907F43">
        <w:trPr>
          <w:trHeight w:hRule="exact" w:val="1300"/>
        </w:trPr>
        <w:tc>
          <w:tcPr>
            <w:tcW w:w="10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29A" w:rsidRDefault="00A331F8" w:rsidP="00952FC9">
            <w:pPr>
              <w:spacing w:line="720" w:lineRule="exact"/>
              <w:jc w:val="center"/>
              <w:rPr>
                <w:rFonts w:eastAsia="華康圓體注音" w:hint="eastAsia"/>
                <w:sz w:val="56"/>
              </w:rPr>
            </w:pPr>
            <w:r>
              <w:rPr>
                <w:rFonts w:eastAsia="華康圓體注音"/>
                <w:noProof/>
              </w:rPr>
              <w:pict>
                <v:group id="_x0000_s1077" style="position:absolute;left:0;text-align:left;margin-left:-.85pt;margin-top:14.65pt;width:522pt;height:42pt;z-index:251659264" coordorigin="663,1220" coordsize="10440,840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8" type="#_x0000_t75" style="position:absolute;left:920;top:1220;width:652;height:720;mso-wrap-edited:f" wrapcoords="-675 0 -675 20983 21600 20983 21600 0 -675 0" fillcolor="window">
                    <v:imagedata r:id="rId9" o:title="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79" type="#_x0000_t62" style="position:absolute;left:1664;top:1286;width:1200;height:540" adj="-4968,19440" fillcolor="#cff" stroked="f">
                    <v:textbox style="mso-next-textbox:#_x0000_s1079">
                      <w:txbxContent>
                        <w:p w:rsidR="009A629A" w:rsidRDefault="009A629A">
                          <w:pPr>
                            <w:jc w:val="center"/>
                            <w:rPr>
                              <w:rFonts w:eastAsia="標楷體"/>
                              <w:b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sz w:val="20"/>
                            </w:rPr>
                            <w:t>第六課</w:t>
                          </w:r>
                        </w:p>
                      </w:txbxContent>
                    </v:textbox>
                  </v:shape>
                  <v:line id="_x0000_s1080" style="position:absolute" from="663,2060" to="11103,2060" strokecolor="purple" strokeweight="4.5pt">
                    <v:stroke linestyle="thinThick"/>
                  </v:line>
                </v:group>
                <o:OLEObject Type="Embed" ProgID="Word.Picture.8" ShapeID="_x0000_s1078" DrawAspect="Content" ObjectID="_1475570816" r:id="rId10"/>
              </w:pict>
            </w:r>
            <w:r w:rsidR="009A629A">
              <w:rPr>
                <w:rFonts w:eastAsia="華康圓體注音" w:hint="eastAsia"/>
                <w:sz w:val="56"/>
              </w:rPr>
              <w:t xml:space="preserve">  </w:t>
            </w:r>
            <w:r w:rsidR="00952FC9">
              <w:rPr>
                <w:rFonts w:eastAsia="書法細圓（注音一）" w:hint="eastAsia"/>
                <w:b/>
                <w:bCs/>
                <w:noProof/>
                <w:sz w:val="56"/>
                <w:szCs w:val="56"/>
              </w:rPr>
              <w:t>畫出我的黃金葛</w:t>
            </w:r>
          </w:p>
        </w:tc>
      </w:tr>
      <w:tr w:rsidR="009A629A" w:rsidTr="002B105A">
        <w:trPr>
          <w:cantSplit/>
          <w:trHeight w:hRule="exact" w:val="865"/>
        </w:trPr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29A" w:rsidRDefault="009A629A">
            <w:pPr>
              <w:spacing w:before="120"/>
              <w:ind w:left="57"/>
            </w:pPr>
          </w:p>
          <w:p w:rsidR="002B105A" w:rsidRDefault="002B105A">
            <w:pPr>
              <w:spacing w:before="120"/>
              <w:ind w:left="57"/>
            </w:pPr>
          </w:p>
          <w:p w:rsidR="002B105A" w:rsidRDefault="002B105A">
            <w:pPr>
              <w:spacing w:before="120"/>
              <w:ind w:left="57"/>
            </w:pPr>
          </w:p>
          <w:p w:rsidR="009A629A" w:rsidRDefault="009A629A">
            <w:pPr>
              <w:spacing w:before="120"/>
              <w:ind w:left="57"/>
            </w:pP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29A" w:rsidRDefault="009A629A">
            <w:pPr>
              <w:spacing w:before="120"/>
              <w:ind w:left="57"/>
              <w:rPr>
                <w:rFonts w:eastAsia="華康楷書體注音"/>
              </w:rPr>
            </w:pPr>
            <w:r>
              <w:rPr>
                <w:rFonts w:ascii="書法中楷（注音一）" w:eastAsia="書法中楷（注音一）" w:hint="eastAsia"/>
              </w:rPr>
              <w:t>三年</w:t>
            </w:r>
            <w:r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書法中楷（注音一）" w:eastAsia="書法中楷（注音一）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書法中楷（注音一）" w:eastAsia="書法中楷（注音一）" w:hint="eastAsia"/>
              </w:rPr>
              <w:t>號</w:t>
            </w:r>
            <w:r>
              <w:rPr>
                <w:rFonts w:ascii="書法中楷（注音一）" w:eastAsia="書法中楷（注音一）"/>
              </w:rPr>
              <w:t xml:space="preserve"> </w:t>
            </w:r>
            <w:r>
              <w:rPr>
                <w:rFonts w:ascii="書法中楷（注音一）" w:eastAsia="書法中楷（注音一）" w:hint="eastAsia"/>
              </w:rPr>
              <w:t>姓名</w:t>
            </w:r>
            <w:r>
              <w:rPr>
                <w:rFonts w:ascii="標楷體" w:eastAsia="標楷體" w:hAnsi="標楷體"/>
              </w:rPr>
              <w:t>______________</w:t>
            </w:r>
          </w:p>
        </w:tc>
      </w:tr>
    </w:tbl>
    <w:p w:rsidR="009A629A" w:rsidRDefault="00952FC9" w:rsidP="00E759F8">
      <w:pPr>
        <w:pStyle w:val="2"/>
        <w:tabs>
          <w:tab w:val="left" w:pos="1680"/>
        </w:tabs>
        <w:snapToGrid w:val="0"/>
        <w:spacing w:before="240" w:line="400" w:lineRule="exact"/>
        <w:ind w:left="567" w:hanging="329"/>
        <w:jc w:val="both"/>
        <w:rPr>
          <w:rFonts w:eastAsia="書法中楷（注音一）"/>
        </w:rPr>
      </w:pPr>
      <w:r>
        <w:rPr>
          <w:noProof/>
        </w:rPr>
        <w:pict>
          <v:shape id="_x0000_s1081" type="#_x0000_t75" style="position:absolute;left:0;text-align:left;margin-left:-.85pt;margin-top:21.25pt;width:489.2pt;height:583.25pt;z-index:251660288;mso-wrap-edited:f;mso-position-horizontal-relative:text;mso-position-vertical-relative:text" wrapcoords="-34 0 -34 21535 21600 21535 21600 0 -34 0">
            <v:imagedata r:id="rId11" o:title="PCC007"/>
            <w10:wrap type="tight"/>
          </v:shape>
        </w:pict>
      </w:r>
    </w:p>
    <w:p w:rsidR="00952FC9" w:rsidRDefault="00952FC9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 w:hint="eastAsia"/>
        </w:rPr>
      </w:pPr>
    </w:p>
    <w:p w:rsidR="00952FC9" w:rsidRDefault="00952FC9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 w:hint="eastAsia"/>
        </w:rPr>
      </w:pPr>
    </w:p>
    <w:p w:rsidR="00952FC9" w:rsidRDefault="00952FC9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 w:hint="eastAsia"/>
        </w:rPr>
      </w:pPr>
    </w:p>
    <w:p w:rsidR="00952FC9" w:rsidRDefault="00952FC9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 w:hint="eastAsia"/>
        </w:rPr>
      </w:pPr>
      <w:bookmarkStart w:id="0" w:name="_GoBack"/>
      <w:bookmarkEnd w:id="0"/>
    </w:p>
    <w:p w:rsidR="00952FC9" w:rsidRDefault="00952FC9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 w:hint="eastAsia"/>
        </w:rPr>
      </w:pPr>
    </w:p>
    <w:p w:rsidR="00952FC9" w:rsidRDefault="00952FC9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 w:hint="eastAsia"/>
        </w:rPr>
      </w:pPr>
    </w:p>
    <w:p w:rsidR="00952FC9" w:rsidRDefault="00952FC9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 w:hint="eastAsia"/>
        </w:rPr>
      </w:pPr>
    </w:p>
    <w:p w:rsidR="00952FC9" w:rsidRDefault="00952FC9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 w:hint="eastAsia"/>
        </w:rPr>
      </w:pPr>
    </w:p>
    <w:p w:rsidR="009A629A" w:rsidRPr="0072116A" w:rsidRDefault="009A629A" w:rsidP="00952FC9">
      <w:pPr>
        <w:pStyle w:val="2"/>
        <w:tabs>
          <w:tab w:val="left" w:pos="1680"/>
        </w:tabs>
        <w:snapToGrid w:val="0"/>
        <w:spacing w:before="240" w:line="400" w:lineRule="exact"/>
        <w:ind w:left="552" w:hangingChars="115" w:hanging="552"/>
        <w:jc w:val="both"/>
        <w:rPr>
          <w:rFonts w:eastAsia="書法中楷（注音一）"/>
        </w:rPr>
      </w:pPr>
    </w:p>
    <w:p w:rsidR="009A629A" w:rsidRDefault="009A629A" w:rsidP="00907F43">
      <w:pPr>
        <w:pStyle w:val="2"/>
        <w:tabs>
          <w:tab w:val="left" w:pos="1680"/>
        </w:tabs>
        <w:snapToGrid w:val="0"/>
        <w:spacing w:before="240"/>
        <w:ind w:left="567" w:hanging="329"/>
        <w:jc w:val="both"/>
      </w:pPr>
    </w:p>
    <w:p w:rsidR="007C6F6B" w:rsidRDefault="007C6F6B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9A629A" w:rsidRDefault="009A629A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9A629A" w:rsidRDefault="009A629A" w:rsidP="00E514AD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</w:p>
    <w:p w:rsidR="00952FC9" w:rsidRDefault="00952FC9" w:rsidP="00E514AD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</w:p>
    <w:p w:rsidR="00952FC9" w:rsidRDefault="00952FC9" w:rsidP="00E514AD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</w:p>
    <w:p w:rsidR="00952FC9" w:rsidRDefault="00952FC9" w:rsidP="00E514AD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</w:p>
    <w:p w:rsidR="00952FC9" w:rsidRDefault="00952FC9" w:rsidP="00E514AD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</w:p>
    <w:p w:rsidR="00952FC9" w:rsidRDefault="00952FC9" w:rsidP="00E514AD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</w:p>
    <w:p w:rsidR="00952FC9" w:rsidRDefault="00952FC9" w:rsidP="00E514AD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</w:p>
    <w:p w:rsidR="00952FC9" w:rsidRDefault="00952FC9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</w:p>
    <w:p w:rsidR="002B38B4" w:rsidRPr="00E514AD" w:rsidRDefault="002B38B4" w:rsidP="00E514AD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E514AD">
        <w:rPr>
          <w:rFonts w:ascii="標楷體" w:eastAsia="標楷體" w:hAnsi="標楷體" w:hint="eastAsia"/>
          <w:szCs w:val="24"/>
        </w:rPr>
        <w:lastRenderedPageBreak/>
        <w:t>附件</w:t>
      </w:r>
      <w:r w:rsidR="00934037">
        <w:rPr>
          <w:rFonts w:ascii="標楷體" w:eastAsia="標楷體" w:hAnsi="標楷體" w:hint="eastAsia"/>
          <w:szCs w:val="24"/>
        </w:rPr>
        <w:t>二</w:t>
      </w:r>
      <w:r w:rsidRPr="00E514AD">
        <w:rPr>
          <w:rFonts w:ascii="標楷體" w:eastAsia="標楷體" w:hAnsi="標楷體" w:hint="eastAsia"/>
          <w:szCs w:val="24"/>
        </w:rPr>
        <w:t xml:space="preserve">  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2B38B4" w:rsidRPr="00E514AD" w:rsidTr="002B38B4">
        <w:tc>
          <w:tcPr>
            <w:tcW w:w="5261" w:type="dxa"/>
          </w:tcPr>
          <w:p w:rsidR="002B38B4" w:rsidRPr="00E514AD" w:rsidRDefault="004E2683" w:rsidP="00E514A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200068" cy="180000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78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2B38B4" w:rsidRPr="00E514AD" w:rsidRDefault="004E2683" w:rsidP="00E514A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200068" cy="18000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79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B4" w:rsidRPr="00E514AD" w:rsidTr="002B38B4">
        <w:tc>
          <w:tcPr>
            <w:tcW w:w="5261" w:type="dxa"/>
          </w:tcPr>
          <w:p w:rsidR="002B38B4" w:rsidRPr="00E514AD" w:rsidRDefault="002B38B4" w:rsidP="004E268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 w:rsidR="004E2683">
              <w:rPr>
                <w:rFonts w:ascii="標楷體" w:eastAsia="標楷體" w:hAnsi="標楷體" w:hint="eastAsia"/>
                <w:szCs w:val="24"/>
              </w:rPr>
              <w:t>學生</w:t>
            </w:r>
            <w:r w:rsidR="009A629A">
              <w:rPr>
                <w:rFonts w:ascii="超研澤標準楷體" w:eastAsia="超研澤標準楷體" w:hAnsi="Arial" w:hint="eastAsia"/>
                <w:color w:val="000000"/>
              </w:rPr>
              <w:t>觀察</w:t>
            </w:r>
            <w:r w:rsidR="009A629A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</w:p>
        </w:tc>
        <w:tc>
          <w:tcPr>
            <w:tcW w:w="5261" w:type="dxa"/>
          </w:tcPr>
          <w:p w:rsidR="002B38B4" w:rsidRPr="00E514AD" w:rsidRDefault="002B38B4" w:rsidP="004E268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 w:rsidR="004E2683">
              <w:rPr>
                <w:rFonts w:ascii="超研澤標準楷體" w:eastAsia="超研澤標準楷體" w:hAnsi="Arial" w:hint="eastAsia"/>
                <w:color w:val="000000"/>
              </w:rPr>
              <w:t>學生畫出觀察的</w:t>
            </w:r>
            <w:r w:rsidR="004E2683" w:rsidRPr="00A170AE">
              <w:rPr>
                <w:rFonts w:ascii="超研澤標準楷體" w:eastAsia="超研澤標準楷體" w:hAnsi="Arial" w:hint="eastAsia"/>
                <w:color w:val="000000"/>
              </w:rPr>
              <w:t>黃金葛</w:t>
            </w:r>
          </w:p>
        </w:tc>
      </w:tr>
      <w:tr w:rsidR="004E2683" w:rsidRPr="00E514AD" w:rsidTr="002B38B4">
        <w:tc>
          <w:tcPr>
            <w:tcW w:w="5261" w:type="dxa"/>
          </w:tcPr>
          <w:p w:rsidR="004E2683" w:rsidRPr="00E514AD" w:rsidRDefault="004E2683" w:rsidP="00F06B95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3200068" cy="18000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79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4E2683" w:rsidRPr="00E514AD" w:rsidRDefault="004E2683" w:rsidP="009A629A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3200068" cy="18000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79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0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683" w:rsidRPr="00E514AD" w:rsidTr="002B38B4">
        <w:tc>
          <w:tcPr>
            <w:tcW w:w="5261" w:type="dxa"/>
          </w:tcPr>
          <w:p w:rsidR="004E2683" w:rsidRPr="00E514AD" w:rsidRDefault="004E2683" w:rsidP="00F06B95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>
              <w:rPr>
                <w:rFonts w:ascii="標楷體" w:eastAsia="標楷體" w:hAnsi="標楷體" w:hint="eastAsia"/>
                <w:szCs w:val="24"/>
              </w:rPr>
              <w:t>觀賞他人的作品</w:t>
            </w:r>
          </w:p>
        </w:tc>
        <w:tc>
          <w:tcPr>
            <w:tcW w:w="5261" w:type="dxa"/>
          </w:tcPr>
          <w:p w:rsidR="004E2683" w:rsidRPr="00E514AD" w:rsidRDefault="004E2683" w:rsidP="009A629A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514AD">
              <w:rPr>
                <w:rFonts w:ascii="標楷體" w:eastAsia="標楷體" w:hAnsi="標楷體" w:hint="eastAsia"/>
                <w:szCs w:val="24"/>
              </w:rPr>
              <w:t>說明：</w:t>
            </w:r>
            <w:r>
              <w:rPr>
                <w:rFonts w:ascii="標楷體" w:eastAsia="標楷體" w:hAnsi="標楷體" w:hint="eastAsia"/>
                <w:szCs w:val="24"/>
              </w:rPr>
              <w:t>討論與分享</w:t>
            </w:r>
          </w:p>
        </w:tc>
      </w:tr>
    </w:tbl>
    <w:p w:rsidR="00210BFD" w:rsidRDefault="00210BFD" w:rsidP="002B38B4">
      <w:pPr>
        <w:jc w:val="both"/>
      </w:pPr>
    </w:p>
    <w:sectPr w:rsidR="00210BFD" w:rsidSect="00DC0D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F8" w:rsidRDefault="00A331F8" w:rsidP="00EC74BE">
      <w:r>
        <w:separator/>
      </w:r>
    </w:p>
  </w:endnote>
  <w:endnote w:type="continuationSeparator" w:id="0">
    <w:p w:rsidR="00A331F8" w:rsidRDefault="00A331F8" w:rsidP="00E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超研澤標準楷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圓體注音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書法細圓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F8" w:rsidRDefault="00A331F8" w:rsidP="00EC74BE">
      <w:r>
        <w:separator/>
      </w:r>
    </w:p>
  </w:footnote>
  <w:footnote w:type="continuationSeparator" w:id="0">
    <w:p w:rsidR="00A331F8" w:rsidRDefault="00A331F8" w:rsidP="00EC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14"/>
    <w:multiLevelType w:val="hybridMultilevel"/>
    <w:tmpl w:val="1B2A609A"/>
    <w:lvl w:ilvl="0" w:tplc="CBDAF69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E0ABA"/>
    <w:multiLevelType w:val="hybridMultilevel"/>
    <w:tmpl w:val="6ABC4922"/>
    <w:lvl w:ilvl="0" w:tplc="30B27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70365"/>
    <w:multiLevelType w:val="hybridMultilevel"/>
    <w:tmpl w:val="C7EAE80E"/>
    <w:lvl w:ilvl="0" w:tplc="BB7A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822AEE"/>
    <w:multiLevelType w:val="hybridMultilevel"/>
    <w:tmpl w:val="EF46D62E"/>
    <w:lvl w:ilvl="0" w:tplc="72E2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727D8"/>
    <w:multiLevelType w:val="hybridMultilevel"/>
    <w:tmpl w:val="895E5CC0"/>
    <w:lvl w:ilvl="0" w:tplc="AE929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432A38"/>
    <w:multiLevelType w:val="hybridMultilevel"/>
    <w:tmpl w:val="B442F2A4"/>
    <w:lvl w:ilvl="0" w:tplc="5E44A9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90C14ED"/>
    <w:multiLevelType w:val="hybridMultilevel"/>
    <w:tmpl w:val="9A9E3582"/>
    <w:lvl w:ilvl="0" w:tplc="767CD2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813D47"/>
    <w:multiLevelType w:val="hybridMultilevel"/>
    <w:tmpl w:val="077A3DCE"/>
    <w:lvl w:ilvl="0" w:tplc="6BBEE3E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8C455E"/>
    <w:multiLevelType w:val="hybridMultilevel"/>
    <w:tmpl w:val="3E7EDCFC"/>
    <w:lvl w:ilvl="0" w:tplc="0042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8B133E"/>
    <w:multiLevelType w:val="hybridMultilevel"/>
    <w:tmpl w:val="7C30BFE2"/>
    <w:lvl w:ilvl="0" w:tplc="454E58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0D7786"/>
    <w:multiLevelType w:val="hybridMultilevel"/>
    <w:tmpl w:val="4402871E"/>
    <w:lvl w:ilvl="0" w:tplc="3104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06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6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6C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CD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82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26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29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3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77506"/>
    <w:multiLevelType w:val="hybridMultilevel"/>
    <w:tmpl w:val="42483BDC"/>
    <w:lvl w:ilvl="0" w:tplc="37C03B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E6"/>
    <w:rsid w:val="00056C4C"/>
    <w:rsid w:val="00076494"/>
    <w:rsid w:val="000E50ED"/>
    <w:rsid w:val="00185E8F"/>
    <w:rsid w:val="00197415"/>
    <w:rsid w:val="00210BFD"/>
    <w:rsid w:val="00227638"/>
    <w:rsid w:val="002B105A"/>
    <w:rsid w:val="002B38B4"/>
    <w:rsid w:val="003461FE"/>
    <w:rsid w:val="00357AE8"/>
    <w:rsid w:val="00396EA5"/>
    <w:rsid w:val="003D0BF6"/>
    <w:rsid w:val="003E1501"/>
    <w:rsid w:val="00480FFD"/>
    <w:rsid w:val="004E2683"/>
    <w:rsid w:val="005C3621"/>
    <w:rsid w:val="005D71A1"/>
    <w:rsid w:val="00627B6F"/>
    <w:rsid w:val="00635679"/>
    <w:rsid w:val="00672F1A"/>
    <w:rsid w:val="00740C31"/>
    <w:rsid w:val="00765A43"/>
    <w:rsid w:val="00774315"/>
    <w:rsid w:val="007C6F6B"/>
    <w:rsid w:val="007E545A"/>
    <w:rsid w:val="00845CE6"/>
    <w:rsid w:val="00852544"/>
    <w:rsid w:val="008E6003"/>
    <w:rsid w:val="00915A52"/>
    <w:rsid w:val="00934037"/>
    <w:rsid w:val="00952FC9"/>
    <w:rsid w:val="009846D2"/>
    <w:rsid w:val="009A629A"/>
    <w:rsid w:val="00A170AE"/>
    <w:rsid w:val="00A22097"/>
    <w:rsid w:val="00A331F8"/>
    <w:rsid w:val="00A45EC8"/>
    <w:rsid w:val="00A8046E"/>
    <w:rsid w:val="00AA56CA"/>
    <w:rsid w:val="00AF1A01"/>
    <w:rsid w:val="00C078A6"/>
    <w:rsid w:val="00C35A1F"/>
    <w:rsid w:val="00C62FD2"/>
    <w:rsid w:val="00C7053E"/>
    <w:rsid w:val="00CA7A2C"/>
    <w:rsid w:val="00CC24AF"/>
    <w:rsid w:val="00CF7518"/>
    <w:rsid w:val="00D304EE"/>
    <w:rsid w:val="00DC0DE6"/>
    <w:rsid w:val="00DF03E7"/>
    <w:rsid w:val="00E514AD"/>
    <w:rsid w:val="00E96F31"/>
    <w:rsid w:val="00EC74BE"/>
    <w:rsid w:val="00F06B95"/>
    <w:rsid w:val="00F4379E"/>
    <w:rsid w:val="00F6050B"/>
    <w:rsid w:val="00F6361F"/>
    <w:rsid w:val="00F75497"/>
    <w:rsid w:val="00FD6259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1A01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4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4BE"/>
    <w:rPr>
      <w:sz w:val="20"/>
      <w:szCs w:val="20"/>
    </w:rPr>
  </w:style>
  <w:style w:type="paragraph" w:styleId="ab">
    <w:name w:val="List Paragraph"/>
    <w:basedOn w:val="a"/>
    <w:uiPriority w:val="34"/>
    <w:qFormat/>
    <w:rsid w:val="00E514AD"/>
    <w:pPr>
      <w:ind w:leftChars="200" w:left="480"/>
    </w:pPr>
  </w:style>
  <w:style w:type="character" w:styleId="ac">
    <w:name w:val="Strong"/>
    <w:basedOn w:val="a0"/>
    <w:uiPriority w:val="22"/>
    <w:qFormat/>
    <w:rsid w:val="00AA56CA"/>
    <w:rPr>
      <w:b/>
      <w:bCs/>
    </w:rPr>
  </w:style>
  <w:style w:type="paragraph" w:styleId="2">
    <w:name w:val="Body Text 2"/>
    <w:basedOn w:val="a"/>
    <w:link w:val="20"/>
    <w:semiHidden/>
    <w:rsid w:val="00C7053E"/>
    <w:rPr>
      <w:rFonts w:ascii="Times New Roman" w:eastAsia="華康楷書體注音" w:hAnsi="Times New Roman"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C7053E"/>
    <w:rPr>
      <w:rFonts w:ascii="Times New Roman" w:eastAsia="華康楷書體注音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1A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1A01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4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4BE"/>
    <w:rPr>
      <w:sz w:val="20"/>
      <w:szCs w:val="20"/>
    </w:rPr>
  </w:style>
  <w:style w:type="paragraph" w:styleId="ab">
    <w:name w:val="List Paragraph"/>
    <w:basedOn w:val="a"/>
    <w:uiPriority w:val="34"/>
    <w:qFormat/>
    <w:rsid w:val="00E514AD"/>
    <w:pPr>
      <w:ind w:leftChars="200" w:left="480"/>
    </w:pPr>
  </w:style>
  <w:style w:type="character" w:styleId="ac">
    <w:name w:val="Strong"/>
    <w:basedOn w:val="a0"/>
    <w:uiPriority w:val="22"/>
    <w:qFormat/>
    <w:rsid w:val="00AA56CA"/>
    <w:rPr>
      <w:b/>
      <w:bCs/>
    </w:rPr>
  </w:style>
  <w:style w:type="paragraph" w:styleId="2">
    <w:name w:val="Body Text 2"/>
    <w:basedOn w:val="a"/>
    <w:link w:val="20"/>
    <w:semiHidden/>
    <w:rsid w:val="00C7053E"/>
    <w:rPr>
      <w:rFonts w:ascii="Times New Roman" w:eastAsia="華康楷書體注音" w:hAnsi="Times New Roman"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C7053E"/>
    <w:rPr>
      <w:rFonts w:ascii="Times New Roman" w:eastAsia="華康楷書體注音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0D5F-0331-46B7-BDCC-B0B502F0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</Words>
  <Characters>580</Characters>
  <Application>Microsoft Office Word</Application>
  <DocSecurity>0</DocSecurity>
  <Lines>4</Lines>
  <Paragraphs>1</Paragraphs>
  <ScaleCrop>false</ScaleCrop>
  <Company>EDU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7</cp:revision>
  <dcterms:created xsi:type="dcterms:W3CDTF">2014-10-16T07:51:00Z</dcterms:created>
  <dcterms:modified xsi:type="dcterms:W3CDTF">2014-10-23T04:01:00Z</dcterms:modified>
</cp:coreProperties>
</file>