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1F" w:rsidRPr="00E514AD" w:rsidRDefault="00DC0DE6" w:rsidP="00E514AD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E514AD">
        <w:rPr>
          <w:rFonts w:ascii="標楷體" w:eastAsia="標楷體" w:hAnsi="標楷體" w:hint="eastAsia"/>
          <w:sz w:val="32"/>
          <w:szCs w:val="32"/>
        </w:rPr>
        <w:t>環境教育課程設計</w:t>
      </w:r>
      <w:r w:rsidR="00056C4C">
        <w:rPr>
          <w:rFonts w:ascii="標楷體" w:eastAsia="標楷體" w:hAnsi="標楷體" w:hint="eastAsia"/>
          <w:sz w:val="32"/>
          <w:szCs w:val="32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980"/>
        <w:gridCol w:w="1984"/>
        <w:gridCol w:w="3544"/>
      </w:tblGrid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教案名稱</w:t>
            </w:r>
          </w:p>
        </w:tc>
        <w:tc>
          <w:tcPr>
            <w:tcW w:w="2980" w:type="dxa"/>
          </w:tcPr>
          <w:p w:rsidR="00C62FD2" w:rsidRPr="00AA56CA" w:rsidRDefault="00740C31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852544">
              <w:rPr>
                <w:rFonts w:ascii="超研澤標準楷體" w:eastAsia="超研澤標準楷體" w:hAnsi="Arial"/>
                <w:color w:val="000000"/>
              </w:rPr>
              <w:t>生活的智慧</w:t>
            </w:r>
            <w:r w:rsidRPr="00852544">
              <w:rPr>
                <w:rFonts w:ascii="超研澤標準楷體" w:eastAsia="超研澤標準楷體" w:hAnsi="Arial" w:hint="eastAsia"/>
                <w:color w:val="000000"/>
              </w:rPr>
              <w:t>～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馬太鞍的巴拉告</w:t>
            </w:r>
          </w:p>
        </w:tc>
        <w:tc>
          <w:tcPr>
            <w:tcW w:w="1984" w:type="dxa"/>
            <w:vMerge w:val="restart"/>
          </w:tcPr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教學設計者</w:t>
            </w:r>
          </w:p>
        </w:tc>
        <w:tc>
          <w:tcPr>
            <w:tcW w:w="3544" w:type="dxa"/>
            <w:vMerge w:val="restart"/>
          </w:tcPr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校名：大福國小</w:t>
            </w:r>
          </w:p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姓名：張虹瑩</w:t>
            </w:r>
          </w:p>
        </w:tc>
      </w:tr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學程</w:t>
            </w:r>
          </w:p>
        </w:tc>
        <w:tc>
          <w:tcPr>
            <w:tcW w:w="2980" w:type="dxa"/>
          </w:tcPr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國小</w:t>
            </w:r>
            <w:r w:rsidR="00E514AD" w:rsidRPr="00AA56CA">
              <w:rPr>
                <w:rFonts w:ascii="超研澤標準楷體" w:eastAsia="超研澤標準楷體" w:hAnsi="Arial" w:hint="eastAsia"/>
                <w:color w:val="000000"/>
              </w:rPr>
              <w:t>中</w:t>
            </w:r>
            <w:r w:rsidRPr="00AA56CA">
              <w:rPr>
                <w:rFonts w:ascii="超研澤標準楷體" w:eastAsia="超研澤標準楷體" w:hAnsi="Arial" w:hint="eastAsia"/>
                <w:color w:val="000000"/>
              </w:rPr>
              <w:t>年級</w:t>
            </w:r>
          </w:p>
        </w:tc>
        <w:tc>
          <w:tcPr>
            <w:tcW w:w="1984" w:type="dxa"/>
            <w:vMerge/>
          </w:tcPr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</w:p>
        </w:tc>
        <w:tc>
          <w:tcPr>
            <w:tcW w:w="3544" w:type="dxa"/>
            <w:vMerge/>
          </w:tcPr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</w:p>
        </w:tc>
      </w:tr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環境教育主題內容</w:t>
            </w:r>
          </w:p>
        </w:tc>
        <w:tc>
          <w:tcPr>
            <w:tcW w:w="2980" w:type="dxa"/>
          </w:tcPr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自然保育</w:t>
            </w:r>
          </w:p>
        </w:tc>
        <w:tc>
          <w:tcPr>
            <w:tcW w:w="1984" w:type="dxa"/>
          </w:tcPr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環境教育目標</w:t>
            </w:r>
          </w:p>
        </w:tc>
        <w:tc>
          <w:tcPr>
            <w:tcW w:w="3544" w:type="dxa"/>
          </w:tcPr>
          <w:p w:rsidR="00C62FD2" w:rsidRPr="00AA56CA" w:rsidRDefault="00C62FD2" w:rsidP="00740C31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環境覺知、環境態度</w:t>
            </w:r>
          </w:p>
        </w:tc>
      </w:tr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教學時間</w:t>
            </w:r>
          </w:p>
        </w:tc>
        <w:tc>
          <w:tcPr>
            <w:tcW w:w="2980" w:type="dxa"/>
          </w:tcPr>
          <w:p w:rsidR="00C62FD2" w:rsidRPr="00AA56CA" w:rsidRDefault="00740C31" w:rsidP="00740C31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24</w:t>
            </w:r>
            <w:r w:rsidR="00AA56CA" w:rsidRPr="00AA56CA">
              <w:rPr>
                <w:rFonts w:ascii="超研澤標準楷體" w:eastAsia="超研澤標準楷體" w:hAnsi="Arial" w:hint="eastAsia"/>
                <w:color w:val="000000"/>
              </w:rPr>
              <w:t>0</w:t>
            </w:r>
            <w:r w:rsidR="00C62FD2" w:rsidRPr="00AA56CA">
              <w:rPr>
                <w:rFonts w:ascii="超研澤標準楷體" w:eastAsia="超研澤標準楷體" w:hAnsi="Arial" w:hint="eastAsia"/>
                <w:color w:val="000000"/>
              </w:rPr>
              <w:t>分鐘（</w:t>
            </w:r>
            <w:r>
              <w:rPr>
                <w:rFonts w:ascii="超研澤標準楷體" w:eastAsia="超研澤標準楷體" w:hAnsi="Arial" w:hint="eastAsia"/>
                <w:color w:val="000000"/>
              </w:rPr>
              <w:t>6</w:t>
            </w:r>
            <w:r w:rsidR="00C62FD2" w:rsidRPr="00AA56CA">
              <w:rPr>
                <w:rFonts w:ascii="超研澤標準楷體" w:eastAsia="超研澤標準楷體" w:hAnsi="Arial" w:hint="eastAsia"/>
                <w:color w:val="000000"/>
              </w:rPr>
              <w:t>節）</w:t>
            </w:r>
          </w:p>
        </w:tc>
        <w:tc>
          <w:tcPr>
            <w:tcW w:w="1984" w:type="dxa"/>
          </w:tcPr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教學方式</w:t>
            </w:r>
          </w:p>
        </w:tc>
        <w:tc>
          <w:tcPr>
            <w:tcW w:w="3544" w:type="dxa"/>
          </w:tcPr>
          <w:p w:rsidR="00C62FD2" w:rsidRPr="00AA56CA" w:rsidRDefault="00C62FD2" w:rsidP="00357AE8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實作、觀察</w:t>
            </w:r>
          </w:p>
        </w:tc>
      </w:tr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教學目標</w:t>
            </w:r>
          </w:p>
        </w:tc>
        <w:tc>
          <w:tcPr>
            <w:tcW w:w="8508" w:type="dxa"/>
            <w:gridSpan w:val="3"/>
          </w:tcPr>
          <w:tbl>
            <w:tblPr>
              <w:tblW w:w="77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5"/>
            </w:tblGrid>
            <w:tr w:rsidR="00C62FD2" w:rsidRPr="00852544" w:rsidTr="00E96F31">
              <w:trPr>
                <w:tblCellSpacing w:w="0" w:type="dxa"/>
              </w:trPr>
              <w:tc>
                <w:tcPr>
                  <w:tcW w:w="7725" w:type="dxa"/>
                  <w:vAlign w:val="center"/>
                </w:tcPr>
                <w:p w:rsidR="00852544" w:rsidRPr="00852544" w:rsidRDefault="00740C31" w:rsidP="00AA56CA">
                  <w:pPr>
                    <w:rPr>
                      <w:rFonts w:ascii="超研澤標準楷體" w:eastAsia="超研澤標準楷體" w:hAnsi="Arial"/>
                      <w:color w:val="000000"/>
                    </w:rPr>
                  </w:pPr>
                  <w:r w:rsidRPr="00852544">
                    <w:rPr>
                      <w:rFonts w:ascii="超研澤標準楷體" w:eastAsia="超研澤標準楷體" w:hAnsi="Arial"/>
                      <w:color w:val="000000"/>
                    </w:rPr>
                    <w:t>1．能整理閱讀內容，歸納出自己的看法。</w:t>
                  </w:r>
                </w:p>
                <w:p w:rsidR="00852544" w:rsidRPr="00852544" w:rsidRDefault="00740C31" w:rsidP="00AA56CA">
                  <w:pPr>
                    <w:rPr>
                      <w:rFonts w:ascii="超研澤標準楷體" w:eastAsia="超研澤標準楷體" w:hAnsi="Arial"/>
                      <w:color w:val="000000"/>
                    </w:rPr>
                  </w:pPr>
                  <w:r w:rsidRPr="00852544">
                    <w:rPr>
                      <w:rFonts w:ascii="超研澤標準楷體" w:eastAsia="超研澤標準楷體" w:hAnsi="Arial"/>
                      <w:color w:val="000000"/>
                    </w:rPr>
                    <w:t>2．能仔細聆聽有關「巴拉告」的說明。</w:t>
                  </w:r>
                </w:p>
                <w:p w:rsidR="00C62FD2" w:rsidRPr="00AA56CA" w:rsidRDefault="00740C31" w:rsidP="00AA56CA">
                  <w:pPr>
                    <w:rPr>
                      <w:rFonts w:ascii="超研澤標準楷體" w:eastAsia="超研澤標準楷體" w:hAnsi="Arial"/>
                      <w:color w:val="000000"/>
                    </w:rPr>
                  </w:pPr>
                  <w:r w:rsidRPr="00852544">
                    <w:rPr>
                      <w:rFonts w:ascii="超研澤標準楷體" w:eastAsia="超研澤標準楷體" w:hAnsi="Arial"/>
                      <w:color w:val="000000"/>
                    </w:rPr>
                    <w:t>3．能觀察圖片或實物，簡要說明「巴拉告」的特色。</w:t>
                  </w:r>
                </w:p>
              </w:tc>
            </w:tr>
          </w:tbl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</w:p>
        </w:tc>
      </w:tr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課程單元/版本</w:t>
            </w:r>
          </w:p>
        </w:tc>
        <w:tc>
          <w:tcPr>
            <w:tcW w:w="8508" w:type="dxa"/>
            <w:gridSpan w:val="3"/>
          </w:tcPr>
          <w:p w:rsidR="00C62FD2" w:rsidRPr="00AA56CA" w:rsidRDefault="00852544" w:rsidP="00852544">
            <w:pPr>
              <w:rPr>
                <w:rFonts w:ascii="超研澤標準楷體" w:eastAsia="超研澤標準楷體" w:hAnsi="Arial"/>
                <w:color w:val="000000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語文</w:t>
            </w:r>
            <w:r w:rsidR="00AA56CA">
              <w:rPr>
                <w:rFonts w:ascii="超研澤標準楷體" w:eastAsia="超研澤標準楷體" w:hAnsi="Arial" w:hint="eastAsia"/>
                <w:color w:val="000000"/>
              </w:rPr>
              <w:t>領域</w:t>
            </w:r>
            <w:r>
              <w:rPr>
                <w:rFonts w:ascii="超研澤標準楷體" w:eastAsia="超研澤標準楷體" w:hAnsi="Arial" w:hint="eastAsia"/>
                <w:color w:val="000000"/>
              </w:rPr>
              <w:t>第五冊</w:t>
            </w:r>
            <w:r w:rsidR="00AA56CA" w:rsidRPr="00852544">
              <w:rPr>
                <w:rFonts w:ascii="超研澤標準楷體" w:eastAsia="超研澤標準楷體" w:hAnsi="Arial"/>
                <w:color w:val="000000"/>
              </w:rPr>
              <w:t>第</w:t>
            </w:r>
            <w:r w:rsidRPr="00852544">
              <w:rPr>
                <w:rFonts w:ascii="超研澤標準楷體" w:eastAsia="超研澤標準楷體" w:hAnsi="Arial" w:hint="eastAsia"/>
                <w:color w:val="000000"/>
              </w:rPr>
              <w:t>第七課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馬太鞍的巴拉告</w:t>
            </w:r>
            <w:r w:rsidR="00AA56CA" w:rsidRPr="00852544">
              <w:rPr>
                <w:rFonts w:ascii="超研澤標準楷體" w:eastAsia="超研澤標準楷體" w:hAnsi="Arial" w:hint="eastAsia"/>
                <w:color w:val="000000"/>
              </w:rPr>
              <w:t>/</w:t>
            </w:r>
            <w:r>
              <w:rPr>
                <w:rFonts w:ascii="超研澤標準楷體" w:eastAsia="超研澤標準楷體" w:hAnsi="Arial" w:hint="eastAsia"/>
                <w:color w:val="000000"/>
              </w:rPr>
              <w:t>康軒</w:t>
            </w:r>
            <w:r w:rsidR="00AA56CA">
              <w:rPr>
                <w:rFonts w:ascii="超研澤標準楷體" w:eastAsia="超研澤標準楷體" w:hAnsi="Arial" w:hint="eastAsia"/>
                <w:color w:val="000000"/>
              </w:rPr>
              <w:t>版</w:t>
            </w:r>
          </w:p>
        </w:tc>
      </w:tr>
      <w:tr w:rsidR="00C62FD2" w:rsidRPr="00E514AD" w:rsidTr="00DC0DE6">
        <w:tc>
          <w:tcPr>
            <w:tcW w:w="10598" w:type="dxa"/>
            <w:gridSpan w:val="4"/>
          </w:tcPr>
          <w:p w:rsidR="00C62FD2" w:rsidRPr="00AA56CA" w:rsidRDefault="00C62FD2" w:rsidP="00E514AD">
            <w:pPr>
              <w:spacing w:line="360" w:lineRule="auto"/>
              <w:jc w:val="center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教學內容與活動設計</w:t>
            </w:r>
          </w:p>
        </w:tc>
      </w:tr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8508" w:type="dxa"/>
            <w:gridSpan w:val="3"/>
          </w:tcPr>
          <w:p w:rsidR="005D71A1" w:rsidRDefault="00480FFD" w:rsidP="005D71A1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1.</w:t>
            </w:r>
            <w:r w:rsidRPr="008C4FE2">
              <w:rPr>
                <w:rFonts w:ascii="超研澤標準楷體" w:eastAsia="超研澤標準楷體" w:hAnsi="Arial" w:hint="eastAsia"/>
                <w:color w:val="000000"/>
              </w:rPr>
              <w:t>透過</w:t>
            </w:r>
            <w:r w:rsidR="00852544">
              <w:rPr>
                <w:rFonts w:ascii="超研澤標準楷體" w:eastAsia="超研澤標準楷體" w:hAnsi="Arial" w:hint="eastAsia"/>
                <w:color w:val="000000"/>
              </w:rPr>
              <w:t>影片</w:t>
            </w:r>
            <w:r w:rsidRPr="008C4FE2">
              <w:rPr>
                <w:rFonts w:ascii="超研澤標準楷體" w:eastAsia="超研澤標準楷體" w:hAnsi="Arial" w:hint="eastAsia"/>
                <w:color w:val="000000"/>
              </w:rPr>
              <w:t>，引導孩子</w:t>
            </w:r>
            <w:r w:rsidR="00852544" w:rsidRPr="00852544">
              <w:rPr>
                <w:rFonts w:ascii="超研澤標準楷體" w:eastAsia="超研澤標準楷體" w:hAnsi="Arial"/>
                <w:color w:val="000000"/>
              </w:rPr>
              <w:t>仔細聆聽有關「巴拉告」的說明。</w:t>
            </w:r>
          </w:p>
          <w:p w:rsidR="00C62FD2" w:rsidRPr="00AA56CA" w:rsidRDefault="00480FFD" w:rsidP="00852544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2.</w:t>
            </w:r>
            <w:r w:rsidR="00852544">
              <w:rPr>
                <w:rFonts w:ascii="超研澤標準楷體" w:eastAsia="超研澤標準楷體" w:hAnsi="Arial" w:hint="eastAsia"/>
                <w:color w:val="000000"/>
              </w:rPr>
              <w:t>透過文章閱讀</w:t>
            </w:r>
            <w:r w:rsidRPr="008C4FE2">
              <w:rPr>
                <w:rFonts w:ascii="超研澤標準楷體" w:eastAsia="超研澤標準楷體" w:hAnsi="Arial" w:hint="eastAsia"/>
                <w:color w:val="000000"/>
              </w:rPr>
              <w:t>，引領孩子</w:t>
            </w:r>
            <w:r w:rsidR="00852544" w:rsidRPr="00852544">
              <w:rPr>
                <w:rFonts w:ascii="超研澤標準楷體" w:eastAsia="超研澤標準楷體" w:hAnsi="Arial"/>
                <w:color w:val="000000"/>
              </w:rPr>
              <w:t>說明「巴拉告」的特色。</w:t>
            </w:r>
          </w:p>
        </w:tc>
      </w:tr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內容概要</w:t>
            </w:r>
          </w:p>
        </w:tc>
        <w:tc>
          <w:tcPr>
            <w:tcW w:w="8508" w:type="dxa"/>
            <w:gridSpan w:val="3"/>
          </w:tcPr>
          <w:p w:rsidR="00852544" w:rsidRPr="00852544" w:rsidRDefault="00852544" w:rsidP="00852544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852544">
              <w:rPr>
                <w:rFonts w:ascii="超研澤標準楷體" w:eastAsia="超研澤標準楷體" w:hAnsi="Arial" w:hint="eastAsia"/>
                <w:color w:val="000000"/>
              </w:rPr>
              <w:t>1</w:t>
            </w:r>
            <w:r>
              <w:rPr>
                <w:rFonts w:ascii="超研澤標準楷體" w:eastAsia="超研澤標準楷體" w:hAnsi="Arial" w:hint="eastAsia"/>
                <w:color w:val="000000"/>
              </w:rPr>
              <w:t>.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指導學生能聽懂「巴拉告」具有生態環保概念。</w:t>
            </w:r>
          </w:p>
          <w:p w:rsidR="00852544" w:rsidRPr="00852544" w:rsidRDefault="00852544" w:rsidP="00852544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852544">
              <w:rPr>
                <w:rFonts w:ascii="超研澤標準楷體" w:eastAsia="超研澤標準楷體" w:hAnsi="Arial" w:hint="eastAsia"/>
                <w:color w:val="000000"/>
              </w:rPr>
              <w:t>2</w:t>
            </w:r>
            <w:r>
              <w:rPr>
                <w:rFonts w:ascii="超研澤標準楷體" w:eastAsia="超研澤標準楷體" w:hAnsi="Arial" w:hint="eastAsia"/>
                <w:color w:val="000000"/>
              </w:rPr>
              <w:t>.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指導學生能從文章中找到訊息，理解文意。</w:t>
            </w:r>
          </w:p>
          <w:p w:rsidR="00C35A1F" w:rsidRDefault="00852544" w:rsidP="00852544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852544">
              <w:rPr>
                <w:rFonts w:ascii="超研澤標準楷體" w:eastAsia="超研澤標準楷體" w:hAnsi="Arial" w:hint="eastAsia"/>
                <w:color w:val="000000"/>
              </w:rPr>
              <w:t>3</w:t>
            </w:r>
            <w:r>
              <w:rPr>
                <w:rFonts w:ascii="超研澤標準楷體" w:eastAsia="超研澤標準楷體" w:hAnsi="Arial" w:hint="eastAsia"/>
                <w:color w:val="000000"/>
              </w:rPr>
              <w:t>.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學生能簡述學習本課之後的心得。</w:t>
            </w:r>
          </w:p>
          <w:p w:rsidR="00852544" w:rsidRPr="00852544" w:rsidRDefault="00852544" w:rsidP="00852544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4.學生完成學習單。</w:t>
            </w:r>
          </w:p>
        </w:tc>
      </w:tr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預期效益</w:t>
            </w:r>
          </w:p>
        </w:tc>
        <w:tc>
          <w:tcPr>
            <w:tcW w:w="8508" w:type="dxa"/>
            <w:gridSpan w:val="3"/>
          </w:tcPr>
          <w:p w:rsidR="00CC24AF" w:rsidRDefault="00852544" w:rsidP="00852544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1.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學生能從文章中找到「巴拉告」訊息，理解文意。</w:t>
            </w:r>
          </w:p>
          <w:p w:rsidR="00852544" w:rsidRPr="00852544" w:rsidRDefault="00852544" w:rsidP="008525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2.</w:t>
            </w:r>
            <w:r w:rsidRPr="00852544">
              <w:rPr>
                <w:rFonts w:ascii="超研澤標準楷體" w:eastAsia="超研澤標準楷體" w:hAnsi="Arial" w:hint="eastAsia"/>
                <w:color w:val="000000"/>
              </w:rPr>
              <w:t>讓學生了解並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尊重不同族群與文化背景對環境的態度及行為。</w:t>
            </w:r>
          </w:p>
        </w:tc>
      </w:tr>
      <w:tr w:rsidR="00C62FD2" w:rsidRPr="00635679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教學省思</w:t>
            </w:r>
          </w:p>
        </w:tc>
        <w:tc>
          <w:tcPr>
            <w:tcW w:w="8508" w:type="dxa"/>
            <w:gridSpan w:val="3"/>
          </w:tcPr>
          <w:p w:rsidR="00635679" w:rsidRDefault="00D304EE" w:rsidP="00F06B95">
            <w:pPr>
              <w:spacing w:line="360" w:lineRule="auto"/>
              <w:ind w:firstLineChars="200" w:firstLine="480"/>
              <w:rPr>
                <w:rFonts w:ascii="超研澤標準楷體" w:eastAsia="超研澤標準楷體" w:hAnsi="Arial"/>
                <w:color w:val="000000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學生對於原住民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「巴拉告」</w:t>
            </w:r>
            <w:r>
              <w:rPr>
                <w:rFonts w:ascii="超研澤標準楷體" w:eastAsia="超研澤標準楷體" w:hAnsi="Arial" w:hint="eastAsia"/>
                <w:color w:val="000000"/>
              </w:rPr>
              <w:t>的文化陌生，因此，在活動前先讓學生預測何謂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「巴拉告」</w:t>
            </w:r>
            <w:r>
              <w:rPr>
                <w:rFonts w:ascii="超研澤標準楷體" w:eastAsia="超研澤標準楷體" w:hAnsi="Arial" w:hint="eastAsia"/>
                <w:color w:val="000000"/>
              </w:rPr>
              <w:t>，獲得許多有趣的答案。因此，再以介紹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「巴拉告」</w:t>
            </w:r>
            <w:r>
              <w:rPr>
                <w:rFonts w:ascii="超研澤標準楷體" w:eastAsia="超研澤標準楷體" w:hAnsi="Arial" w:hint="eastAsia"/>
                <w:color w:val="000000"/>
              </w:rPr>
              <w:t>影片公布答案時，學生都十分專心，看看何謂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「巴拉告」</w:t>
            </w:r>
            <w:r>
              <w:rPr>
                <w:rFonts w:ascii="超研澤標準楷體" w:eastAsia="超研澤標準楷體" w:hAnsi="Arial" w:hint="eastAsia"/>
                <w:color w:val="000000"/>
              </w:rPr>
              <w:t>。</w:t>
            </w:r>
          </w:p>
          <w:p w:rsidR="00D304EE" w:rsidRPr="00635679" w:rsidRDefault="00D304EE" w:rsidP="00D304EE">
            <w:pPr>
              <w:spacing w:line="360" w:lineRule="auto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此外，藉由學習單的填答，以了解學生是否真正了解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「巴拉告」</w:t>
            </w:r>
            <w:r>
              <w:rPr>
                <w:rFonts w:ascii="超研澤標準楷體" w:eastAsia="超研澤標準楷體" w:hAnsi="Arial" w:hint="eastAsia"/>
                <w:color w:val="000000"/>
              </w:rPr>
              <w:t>的構造與用途。結合語文與環境教育，讓語文課有不同的風貌。</w:t>
            </w:r>
          </w:p>
        </w:tc>
      </w:tr>
    </w:tbl>
    <w:p w:rsidR="007C6F6B" w:rsidRDefault="007C6F6B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C7053E" w:rsidRDefault="00C7053E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C7053E" w:rsidRDefault="00C7053E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C7053E" w:rsidRDefault="00C7053E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AF1A01" w:rsidRDefault="0012199C" w:rsidP="00E514AD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7.25pt;width:509.45pt;height:51.55pt;z-index:251659264" filled="f" stroked="f">
            <v:textbox style="mso-next-textbox:#_x0000_s1026">
              <w:txbxContent>
                <w:p w:rsidR="00C7053E" w:rsidRPr="006F71FA" w:rsidRDefault="00C7053E" w:rsidP="009378BF">
                  <w:pPr>
                    <w:jc w:val="center"/>
                    <w:rPr>
                      <w:rFonts w:ascii="書法中楷（注音一）" w:eastAsia="書法中楷（注音一）" w:hAnsi="新細明體" w:cs="新細明體"/>
                      <w:bCs/>
                      <w:sz w:val="54"/>
                      <w:szCs w:val="54"/>
                    </w:rPr>
                  </w:pPr>
                  <w:r>
                    <w:rPr>
                      <w:rFonts w:ascii="書法中楷（注音一）" w:eastAsia="書法中楷（注音一）" w:hAnsi="新細明體" w:cs="新細明體" w:hint="eastAsia"/>
                      <w:bCs/>
                      <w:sz w:val="54"/>
                      <w:szCs w:val="54"/>
                    </w:rPr>
                    <w:t>馬太鞍的巴拉告</w:t>
                  </w:r>
                </w:p>
                <w:p w:rsidR="00C7053E" w:rsidRPr="008E3CC5" w:rsidRDefault="00C7053E" w:rsidP="003F6C4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書法中楷（注音一）" w:eastAsia="書法中楷（注音一）" w:hAnsi="標楷體" w:cs="DFKaiChuIn-Md-BPMF-BF"/>
                      <w:sz w:val="20"/>
                      <w:szCs w:val="20"/>
                    </w:rPr>
                  </w:pPr>
                </w:p>
                <w:p w:rsidR="00C7053E" w:rsidRDefault="00C7053E" w:rsidP="000544DF">
                  <w:pPr>
                    <w:rPr>
                      <w:rFonts w:ascii="標楷體" w:eastAsia="標楷體" w:hAnsi="標楷體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AF1A01" w:rsidRPr="00E514AD">
        <w:rPr>
          <w:rFonts w:ascii="標楷體" w:eastAsia="標楷體" w:hAnsi="標楷體" w:hint="eastAsia"/>
          <w:szCs w:val="24"/>
        </w:rPr>
        <w:t xml:space="preserve">附件一  </w:t>
      </w:r>
      <w:r w:rsidR="00934037">
        <w:rPr>
          <w:rFonts w:ascii="標楷體" w:eastAsia="標楷體" w:hAnsi="標楷體" w:hint="eastAsia"/>
          <w:szCs w:val="24"/>
        </w:rPr>
        <w:t>學習單</w:t>
      </w:r>
    </w:p>
    <w:p w:rsidR="00C7053E" w:rsidRDefault="00C7053E">
      <w:pPr>
        <w:pStyle w:val="a7"/>
        <w:tabs>
          <w:tab w:val="clear" w:pos="4153"/>
          <w:tab w:val="clear" w:pos="8306"/>
        </w:tabs>
        <w:spacing w:line="400" w:lineRule="atLeast"/>
        <w:rPr>
          <w:noProof/>
          <w:szCs w:val="24"/>
        </w:rPr>
      </w:pPr>
    </w:p>
    <w:p w:rsidR="00C7053E" w:rsidRDefault="00C7053E" w:rsidP="00C7053E">
      <w:pPr>
        <w:snapToGrid w:val="0"/>
        <w:spacing w:beforeLines="100" w:before="360" w:line="400" w:lineRule="exact"/>
        <w:rPr>
          <w:rFonts w:eastAsia="標楷體"/>
          <w:color w:val="FFFFFF"/>
          <w:spacing w:val="-60"/>
          <w:sz w:val="28"/>
        </w:rPr>
      </w:pPr>
      <w:r>
        <w:rPr>
          <w:rFonts w:eastAsia="書法中楷（注音一）" w:hint="eastAsia"/>
          <w:spacing w:val="-5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書法中楷（注音一）" w:eastAsia="書法中楷（注音一）" w:hint="eastAsia"/>
          <w:sz w:val="28"/>
        </w:rPr>
        <w:t xml:space="preserve">   </w:t>
      </w:r>
      <w:r>
        <w:rPr>
          <w:rFonts w:eastAsia="書法中楷（注音一）" w:hint="eastAsia"/>
          <w:spacing w:val="-50"/>
          <w:sz w:val="28"/>
        </w:rPr>
        <w:t>三</w:t>
      </w:r>
      <w:r w:rsidRPr="006F71FA">
        <w:rPr>
          <w:rFonts w:eastAsia="書法中楷（注音一）" w:hint="eastAsia"/>
          <w:spacing w:val="-20"/>
          <w:sz w:val="28"/>
        </w:rPr>
        <w:t>年</w:t>
      </w:r>
      <w:r w:rsidRPr="006F71FA">
        <w:rPr>
          <w:rFonts w:ascii="書法中楷（注音一）" w:eastAsia="書法中楷（注音一）" w:hint="eastAsia"/>
          <w:spacing w:val="-50"/>
          <w:sz w:val="28"/>
          <w:u w:val="single"/>
        </w:rPr>
        <w:t xml:space="preserve">　　</w:t>
      </w:r>
      <w:r w:rsidRPr="006F71FA">
        <w:rPr>
          <w:rFonts w:eastAsia="書法中楷（注音一）" w:hint="eastAsia"/>
          <w:spacing w:val="-20"/>
          <w:sz w:val="28"/>
        </w:rPr>
        <w:t>班</w:t>
      </w:r>
      <w:r w:rsidRPr="006F71FA">
        <w:rPr>
          <w:rFonts w:ascii="書法中楷（注音一）" w:eastAsia="書法中楷（注音一）" w:hint="eastAsia"/>
          <w:spacing w:val="-50"/>
          <w:sz w:val="28"/>
          <w:u w:val="single"/>
        </w:rPr>
        <w:t xml:space="preserve">　　</w:t>
      </w:r>
      <w:r w:rsidRPr="006F71FA">
        <w:rPr>
          <w:rFonts w:eastAsia="書法中楷（注音一）" w:hint="eastAsia"/>
          <w:spacing w:val="-20"/>
          <w:sz w:val="28"/>
        </w:rPr>
        <w:t>號</w:t>
      </w:r>
      <w:r w:rsidRPr="006F71FA">
        <w:rPr>
          <w:rFonts w:ascii="書法中楷（注音一）" w:eastAsia="書法中楷（注音一）" w:hint="eastAsia"/>
          <w:sz w:val="28"/>
        </w:rPr>
        <w:t xml:space="preserve">   </w:t>
      </w:r>
      <w:r w:rsidRPr="006F71FA">
        <w:rPr>
          <w:rFonts w:eastAsia="書法中楷（注音一）" w:hint="eastAsia"/>
          <w:spacing w:val="-50"/>
          <w:sz w:val="28"/>
        </w:rPr>
        <w:t>姓</w:t>
      </w:r>
      <w:r w:rsidRPr="006F71FA">
        <w:rPr>
          <w:rFonts w:eastAsia="書法中楷（注音一）" w:hint="eastAsia"/>
          <w:sz w:val="28"/>
        </w:rPr>
        <w:t>名</w:t>
      </w:r>
      <w:r w:rsidRPr="006F71FA">
        <w:rPr>
          <w:rFonts w:ascii="書法中楷（注音一）" w:eastAsia="標楷體" w:hint="eastAsia"/>
          <w:spacing w:val="-60"/>
          <w:sz w:val="28"/>
          <w:u w:val="single"/>
        </w:rPr>
        <w:t xml:space="preserve">　　　　　　</w:t>
      </w:r>
      <w:r w:rsidRPr="006F71FA">
        <w:rPr>
          <w:rFonts w:ascii="書法中楷（注音一）" w:eastAsia="標楷體" w:hint="eastAsia"/>
          <w:spacing w:val="-60"/>
          <w:sz w:val="28"/>
          <w:u w:val="single"/>
        </w:rPr>
        <w:t xml:space="preserve">            </w:t>
      </w:r>
      <w:r>
        <w:rPr>
          <w:rFonts w:eastAsia="標楷體" w:hint="eastAsia"/>
          <w:color w:val="FFFFFF"/>
          <w:spacing w:val="-60"/>
          <w:sz w:val="28"/>
        </w:rPr>
        <w:t>號</w:t>
      </w:r>
    </w:p>
    <w:p w:rsidR="00C7053E" w:rsidRDefault="00C7053E" w:rsidP="00D81F9D">
      <w:pPr>
        <w:snapToGrid w:val="0"/>
        <w:spacing w:line="400" w:lineRule="exact"/>
        <w:rPr>
          <w:rFonts w:eastAsia="標楷體"/>
          <w:spacing w:val="-60"/>
          <w:sz w:val="28"/>
        </w:rPr>
      </w:pPr>
    </w:p>
    <w:p w:rsidR="00C7053E" w:rsidRDefault="00C7053E" w:rsidP="003D5A97">
      <w:pPr>
        <w:adjustRightInd w:val="0"/>
        <w:snapToGrid w:val="0"/>
        <w:spacing w:line="460" w:lineRule="exact"/>
        <w:ind w:left="314" w:hangingChars="100" w:hanging="314"/>
        <w:rPr>
          <w:rFonts w:ascii="書法中楷（注音一）" w:eastAsia="書法中楷（注音一）" w:hAnsi="標楷體"/>
          <w:b/>
          <w:spacing w:val="-160"/>
          <w:sz w:val="32"/>
          <w:szCs w:val="32"/>
        </w:rPr>
      </w:pPr>
      <w:r w:rsidRPr="00ED4D40">
        <w:rPr>
          <w:rFonts w:ascii="Batang" w:eastAsia="Batang" w:hAnsi="Batang" w:hint="eastAsia"/>
          <w:b/>
          <w:sz w:val="32"/>
          <w:szCs w:val="32"/>
        </w:rPr>
        <w:t>☺</w:t>
      </w:r>
      <w:r w:rsidRPr="00AD6AFC">
        <w:rPr>
          <w:rFonts w:ascii="書法中楷（注音一）" w:eastAsia="書法中楷（注音一）" w:hAnsi="標楷體" w:hint="eastAsia"/>
          <w:b/>
          <w:sz w:val="32"/>
          <w:szCs w:val="32"/>
          <w:u w:val="single"/>
        </w:rPr>
        <w:t>阿美族</w:t>
      </w:r>
      <w:r w:rsidRPr="0053133C">
        <w:rPr>
          <w:rFonts w:ascii="書法中楷（注音一）" w:eastAsia="書法中楷（注音一）" w:hAnsi="標楷體" w:hint="eastAsia"/>
          <w:b/>
          <w:sz w:val="32"/>
          <w:szCs w:val="32"/>
        </w:rPr>
        <w:t>人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>利用</w:t>
      </w:r>
      <w:r w:rsidRPr="00E03A6E">
        <w:rPr>
          <w:rFonts w:ascii="書法中楷（破音三）" w:eastAsia="書法中楷（破音三）" w:hAnsi="標楷體" w:hint="eastAsia"/>
          <w:b/>
          <w:sz w:val="32"/>
          <w:szCs w:val="32"/>
        </w:rPr>
        <w:t>什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>麼地形蓋魚屋</w:t>
      </w:r>
      <w:r w:rsidRPr="00A40E2F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「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>巴拉告</w:t>
      </w:r>
      <w:r w:rsidRPr="00A40E2F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」</w:t>
      </w:r>
      <w:r w:rsidRPr="00BD6D86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？</w:t>
      </w:r>
    </w:p>
    <w:p w:rsidR="00C7053E" w:rsidRPr="00773B2C" w:rsidRDefault="00C7053E" w:rsidP="00C7053E">
      <w:pPr>
        <w:adjustRightInd w:val="0"/>
        <w:snapToGrid w:val="0"/>
        <w:spacing w:beforeLines="50" w:before="180" w:line="460" w:lineRule="exact"/>
        <w:rPr>
          <w:rFonts w:ascii="書法中楷（注音一）" w:eastAsia="書法中楷（注音一）" w:hAnsi="標楷體"/>
          <w:b/>
          <w:color w:val="FF0000"/>
          <w:sz w:val="32"/>
          <w:szCs w:val="32"/>
        </w:rPr>
      </w:pPr>
      <w:r w:rsidRPr="00773B2C">
        <w:rPr>
          <w:rFonts w:ascii="書法中楷（注音一）" w:eastAsia="書法中楷（注音一）" w:hAnsi="標楷體" w:hint="eastAsia"/>
          <w:b/>
          <w:sz w:val="32"/>
          <w:szCs w:val="32"/>
        </w:rPr>
        <w:t>答：</w:t>
      </w:r>
    </w:p>
    <w:p w:rsidR="00C7053E" w:rsidRPr="00F73018" w:rsidRDefault="0012199C" w:rsidP="00A40E2F">
      <w:pPr>
        <w:adjustRightInd w:val="0"/>
        <w:snapToGrid w:val="0"/>
        <w:spacing w:line="60" w:lineRule="atLeast"/>
        <w:ind w:left="270" w:hangingChars="100" w:hanging="270"/>
        <w:rPr>
          <w:rFonts w:ascii="Batang" w:hAnsi="Batang"/>
          <w:b/>
          <w:sz w:val="18"/>
          <w:szCs w:val="18"/>
        </w:rPr>
      </w:pPr>
      <w:r>
        <w:rPr>
          <w:rFonts w:ascii="書法中楷（注音一）" w:eastAsia="書法中楷（注音一）" w:hAnsi="標楷體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.7pt;margin-top:7.25pt;width:496.05pt;height:.05pt;z-index:251663360" o:connectortype="straight" strokeweight=".2pt">
            <v:shadow type="perspective" color="#7f7f7f" opacity=".5" offset="1pt" offset2="-1pt"/>
          </v:shape>
        </w:pict>
      </w:r>
    </w:p>
    <w:p w:rsidR="00C7053E" w:rsidRPr="00BD6D86" w:rsidRDefault="00C7053E" w:rsidP="00C7053E">
      <w:pPr>
        <w:adjustRightInd w:val="0"/>
        <w:snapToGrid w:val="0"/>
        <w:spacing w:beforeLines="50" w:before="180" w:line="460" w:lineRule="exact"/>
        <w:ind w:left="314" w:hangingChars="100" w:hanging="314"/>
        <w:rPr>
          <w:rFonts w:ascii="書法中楷（注音一）" w:eastAsia="書法中楷（注音一）" w:hAnsi="標楷體"/>
          <w:sz w:val="32"/>
          <w:szCs w:val="32"/>
        </w:rPr>
      </w:pPr>
      <w:r w:rsidRPr="00ED4D40">
        <w:rPr>
          <w:rFonts w:ascii="Batang" w:eastAsia="Batang" w:hAnsi="Batang" w:hint="eastAsia"/>
          <w:b/>
          <w:sz w:val="32"/>
          <w:szCs w:val="32"/>
        </w:rPr>
        <w:t>☺</w:t>
      </w:r>
      <w:r w:rsidRPr="00FD433A">
        <w:rPr>
          <w:rFonts w:ascii="書法中楷（注音一）" w:eastAsia="書法中楷（注音一）" w:hAnsi="標楷體" w:hint="eastAsia"/>
          <w:b/>
          <w:sz w:val="32"/>
          <w:szCs w:val="32"/>
        </w:rPr>
        <w:t>細細</w:t>
      </w:r>
      <w:r w:rsidRPr="00FD433A">
        <w:rPr>
          <w:rFonts w:ascii="書法中楷（破音二）" w:eastAsia="書法中楷（破音二）" w:hAnsi="標楷體" w:hint="eastAsia"/>
          <w:b/>
          <w:sz w:val="32"/>
          <w:szCs w:val="32"/>
        </w:rPr>
        <w:t>長長</w:t>
      </w:r>
      <w:r w:rsidRPr="00FD433A">
        <w:rPr>
          <w:rFonts w:ascii="書法中楷（注音一）" w:eastAsia="書法中楷（注音一）" w:hAnsi="標楷體" w:hint="eastAsia"/>
          <w:b/>
          <w:sz w:val="32"/>
          <w:szCs w:val="32"/>
        </w:rPr>
        <w:t>又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>喜歡在夜晚活動的鰻魚</w:t>
      </w:r>
      <w:r w:rsidRPr="00A40E2F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，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>適合住在</w:t>
      </w:r>
      <w:r w:rsidRPr="00A40E2F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「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>巴拉告</w:t>
      </w:r>
      <w:r w:rsidRPr="00A40E2F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」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>魚屋中的第</w:t>
      </w:r>
      <w:r w:rsidRPr="00DE73DE">
        <w:rPr>
          <w:rFonts w:ascii="書法中楷（破音二）" w:eastAsia="書法中楷（破音二）" w:hAnsi="標楷體" w:hint="eastAsia"/>
          <w:b/>
          <w:sz w:val="32"/>
          <w:szCs w:val="32"/>
        </w:rPr>
        <w:t>幾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>層</w:t>
      </w:r>
      <w:r w:rsidRPr="00BD6D86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？</w:t>
      </w:r>
    </w:p>
    <w:p w:rsidR="00C7053E" w:rsidRPr="00773B2C" w:rsidRDefault="00C7053E" w:rsidP="00C7053E">
      <w:pPr>
        <w:adjustRightInd w:val="0"/>
        <w:snapToGrid w:val="0"/>
        <w:spacing w:beforeLines="50" w:before="180" w:line="460" w:lineRule="exact"/>
        <w:rPr>
          <w:rFonts w:ascii="書法中楷（注音一）" w:eastAsia="書法中楷（注音一）" w:hAnsi="標楷體"/>
          <w:b/>
          <w:color w:val="FF0000"/>
          <w:sz w:val="32"/>
          <w:szCs w:val="32"/>
        </w:rPr>
      </w:pPr>
      <w:r w:rsidRPr="00773B2C">
        <w:rPr>
          <w:rFonts w:ascii="書法中楷（注音一）" w:eastAsia="書法中楷（注音一）" w:hAnsi="標楷體" w:hint="eastAsia"/>
          <w:b/>
          <w:sz w:val="32"/>
          <w:szCs w:val="32"/>
        </w:rPr>
        <w:t>答：</w:t>
      </w:r>
    </w:p>
    <w:p w:rsidR="00C7053E" w:rsidRPr="00F73018" w:rsidRDefault="0012199C" w:rsidP="0053133C">
      <w:pPr>
        <w:adjustRightInd w:val="0"/>
        <w:snapToGrid w:val="0"/>
        <w:spacing w:line="60" w:lineRule="atLeast"/>
        <w:ind w:left="270" w:hangingChars="100" w:hanging="270"/>
        <w:rPr>
          <w:rFonts w:ascii="Batang" w:hAnsi="Batang"/>
          <w:b/>
          <w:sz w:val="18"/>
          <w:szCs w:val="18"/>
        </w:rPr>
      </w:pPr>
      <w:r>
        <w:rPr>
          <w:rFonts w:ascii="書法中楷（注音一）" w:eastAsia="書法中楷（注音一）" w:hAnsi="標楷體"/>
          <w:noProof/>
          <w:sz w:val="18"/>
          <w:szCs w:val="18"/>
        </w:rPr>
        <w:pict>
          <v:shape id="_x0000_s1047" type="#_x0000_t32" style="position:absolute;left:0;text-align:left;margin-left:4.7pt;margin-top:7.25pt;width:496.05pt;height:.05pt;z-index:251674624" o:connectortype="straight" strokeweight=".2pt">
            <v:shadow type="perspective" color="#7f7f7f" opacity=".5" offset="1pt" offset2="-1pt"/>
          </v:shape>
        </w:pict>
      </w:r>
    </w:p>
    <w:p w:rsidR="00C7053E" w:rsidRPr="00ED4D40" w:rsidRDefault="00C7053E" w:rsidP="00C7053E">
      <w:pPr>
        <w:adjustRightInd w:val="0"/>
        <w:snapToGrid w:val="0"/>
        <w:spacing w:beforeLines="50" w:before="180" w:line="460" w:lineRule="exact"/>
        <w:ind w:left="314" w:hangingChars="100" w:hanging="314"/>
        <w:rPr>
          <w:rFonts w:ascii="書法中楷（注音一）" w:eastAsia="書法中楷（注音一）" w:hAnsi="標楷體"/>
          <w:b/>
          <w:sz w:val="32"/>
          <w:szCs w:val="32"/>
        </w:rPr>
      </w:pPr>
      <w:r w:rsidRPr="00ED4D40">
        <w:rPr>
          <w:rFonts w:ascii="Batang" w:eastAsia="Batang" w:hAnsi="Batang" w:hint="eastAsia"/>
          <w:b/>
          <w:sz w:val="32"/>
          <w:szCs w:val="32"/>
        </w:rPr>
        <w:t>☺</w:t>
      </w:r>
      <w:r w:rsidRPr="00E171AD">
        <w:rPr>
          <w:rFonts w:ascii="書法中楷（注音一）" w:eastAsia="書法中楷（注音一）" w:hAnsi="標楷體" w:hint="eastAsia"/>
          <w:b/>
          <w:spacing w:val="-6"/>
          <w:sz w:val="32"/>
          <w:szCs w:val="32"/>
        </w:rPr>
        <w:t>寫出</w:t>
      </w:r>
      <w:r w:rsidRPr="00A40E2F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「</w:t>
      </w:r>
      <w:r w:rsidRPr="00E171AD">
        <w:rPr>
          <w:rFonts w:ascii="書法中楷（注音一）" w:eastAsia="書法中楷（注音一）" w:hAnsi="標楷體" w:hint="eastAsia"/>
          <w:b/>
          <w:spacing w:val="-6"/>
          <w:sz w:val="32"/>
          <w:szCs w:val="32"/>
        </w:rPr>
        <w:t>巴拉告</w:t>
      </w:r>
      <w:r w:rsidRPr="00A40E2F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」</w:t>
      </w:r>
      <w:r w:rsidRPr="00E171AD">
        <w:rPr>
          <w:rFonts w:ascii="書法中楷（注音一）" w:eastAsia="書法中楷（注音一）" w:hAnsi="標楷體" w:hint="eastAsia"/>
          <w:b/>
          <w:spacing w:val="-6"/>
          <w:sz w:val="32"/>
          <w:szCs w:val="32"/>
        </w:rPr>
        <w:t>魚屋中</w:t>
      </w:r>
      <w:r w:rsidRPr="00E171AD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，</w:t>
      </w:r>
      <w:r w:rsidRPr="00E171AD">
        <w:rPr>
          <w:rFonts w:ascii="書法中楷（注音一）" w:eastAsia="書法中楷（注音一）" w:hAnsi="標楷體" w:hint="eastAsia"/>
          <w:b/>
          <w:spacing w:val="-6"/>
          <w:sz w:val="32"/>
          <w:szCs w:val="32"/>
        </w:rPr>
        <w:t>魚類</w:t>
      </w:r>
      <w:r>
        <w:rPr>
          <w:rFonts w:ascii="書法中楷（注音一）" w:eastAsia="書法中楷（注音一）" w:hAnsi="標楷體" w:hint="eastAsia"/>
          <w:b/>
          <w:spacing w:val="-6"/>
          <w:sz w:val="32"/>
          <w:szCs w:val="32"/>
        </w:rPr>
        <w:t>會</w:t>
      </w:r>
      <w:r w:rsidRPr="00E171AD">
        <w:rPr>
          <w:rFonts w:ascii="書法中楷（注音一）" w:eastAsia="書法中楷（注音一）" w:hAnsi="標楷體" w:hint="eastAsia"/>
          <w:b/>
          <w:spacing w:val="-6"/>
          <w:sz w:val="32"/>
          <w:szCs w:val="32"/>
        </w:rPr>
        <w:t>住在當層的原因</w:t>
      </w:r>
      <w:r w:rsidRPr="00E171AD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？</w:t>
      </w:r>
      <w:r w:rsidR="00754021" w:rsidRPr="00ED4D40">
        <w:rPr>
          <w:rFonts w:ascii="書法中楷（注音一）" w:eastAsia="書法中楷（注音一）" w:hAnsi="標楷體"/>
          <w:b/>
          <w:sz w:val="32"/>
          <w:szCs w:val="32"/>
        </w:rPr>
        <w:t xml:space="preserve"> </w:t>
      </w:r>
    </w:p>
    <w:p w:rsidR="00C7053E" w:rsidRDefault="0012199C" w:rsidP="00C7053E">
      <w:pPr>
        <w:adjustRightInd w:val="0"/>
        <w:snapToGrid w:val="0"/>
        <w:spacing w:beforeLines="50" w:before="180" w:line="400" w:lineRule="exact"/>
        <w:ind w:leftChars="200" w:left="480"/>
        <w:rPr>
          <w:rFonts w:ascii="書法中楷（注音一）" w:eastAsia="書法中楷（注音一）" w:hAnsi="標楷體"/>
          <w:sz w:val="32"/>
          <w:szCs w:val="32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112.85pt;margin-top:12.55pt;width:13.1pt;height:11.5pt;z-index:251670528" strokecolor="#666" strokeweight="1pt">
            <v:fill color2="#999" focusposition="1" focussize="" focus="100%" type="gradient"/>
            <v:shadow on="t" type="perspective" color="#7f7f7f" opacity=".5" offset="1pt" offset2="-3p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9.8pt;margin-top:5.95pt;width:88.1pt;height:51.5pt;z-index:-251652096" stroked="t">
            <v:imagedata r:id="rId9" o:title="" cropbottom="16039f"/>
          </v:shape>
        </w:pict>
      </w:r>
    </w:p>
    <w:p w:rsidR="00C7053E" w:rsidRDefault="0012199C" w:rsidP="00C7053E">
      <w:pPr>
        <w:adjustRightInd w:val="0"/>
        <w:snapToGrid w:val="0"/>
        <w:spacing w:beforeLines="50" w:before="180" w:line="400" w:lineRule="exact"/>
        <w:ind w:leftChars="200" w:left="480"/>
        <w:rPr>
          <w:rFonts w:ascii="書法中楷（注音一）" w:eastAsia="書法中楷（注音一）" w:hAnsi="標楷體"/>
          <w:sz w:val="32"/>
          <w:szCs w:val="32"/>
        </w:rPr>
      </w:pPr>
      <w:r>
        <w:rPr>
          <w:noProof/>
        </w:rPr>
        <w:pict>
          <v:group id="_x0000_s1034" style="position:absolute;left:0;text-align:left;margin-left:119.45pt;margin-top:2.95pt;width:387pt;height:27.5pt;z-index:251667456" coordorigin="3240,9490" coordsize="7740,550">
            <v:shape id="_x0000_s1035" type="#_x0000_t32" style="position:absolute;left:3240;top:9490;width:7740;height:0" o:connectortype="straight" strokeweight=".2pt">
              <v:shadow type="perspective" color="#7f7f7f" opacity=".5" offset="1pt" offset2="-1pt"/>
            </v:shape>
            <v:shape id="_x0000_s1036" type="#_x0000_t32" style="position:absolute;left:3240;top:10040;width:7740;height:0" o:connectortype="straight" strokeweight=".2pt">
              <v:shadow type="perspective" color="#7f7f7f" opacity=".5" offset="1pt" offset2="-1pt"/>
            </v:shape>
          </v:group>
        </w:pict>
      </w:r>
    </w:p>
    <w:p w:rsidR="00C7053E" w:rsidRPr="00ED4D40" w:rsidRDefault="0012199C" w:rsidP="00C7053E">
      <w:pPr>
        <w:adjustRightInd w:val="0"/>
        <w:snapToGrid w:val="0"/>
        <w:spacing w:beforeLines="50" w:before="180" w:line="400" w:lineRule="exact"/>
        <w:ind w:leftChars="200" w:left="480"/>
        <w:rPr>
          <w:rFonts w:ascii="書法中楷（注音一）" w:eastAsia="書法中楷（注音一）" w:hAnsi="標楷體"/>
          <w:sz w:val="32"/>
          <w:szCs w:val="32"/>
        </w:rPr>
      </w:pPr>
      <w:r>
        <w:rPr>
          <w:noProof/>
        </w:rPr>
        <w:pict>
          <v:shape id="_x0000_s1032" type="#_x0000_t75" style="position:absolute;left:0;text-align:left;margin-left:20.65pt;margin-top:16.45pt;width:87.25pt;height:55pt;z-index:-251651072" stroked="t">
            <v:imagedata r:id="rId10" o:title="" cropbottom="12587f"/>
          </v:shape>
        </w:pict>
      </w:r>
      <w:r>
        <w:rPr>
          <w:noProof/>
        </w:rPr>
        <w:pict>
          <v:shape id="_x0000_s1044" type="#_x0000_t13" style="position:absolute;left:0;text-align:left;margin-left:112.85pt;margin-top:26.45pt;width:13.1pt;height:11.5pt;z-index:251671552" strokecolor="#666" strokeweight="1pt">
            <v:fill color2="#999" focusposition="1" focussize="" focus="100%" type="gradient"/>
            <v:shadow on="t" type="perspective" color="#7f7f7f" opacity=".5" offset="1pt" offset2="-3pt"/>
          </v:shape>
        </w:pict>
      </w:r>
    </w:p>
    <w:p w:rsidR="00C7053E" w:rsidRPr="00F73018" w:rsidRDefault="0012199C" w:rsidP="00C7053E">
      <w:pPr>
        <w:adjustRightInd w:val="0"/>
        <w:snapToGrid w:val="0"/>
        <w:spacing w:beforeLines="100" w:before="360" w:line="460" w:lineRule="exact"/>
        <w:ind w:left="320" w:hangingChars="100" w:hanging="320"/>
        <w:rPr>
          <w:rFonts w:ascii="Batang" w:hAnsi="Batang"/>
          <w:b/>
          <w:sz w:val="32"/>
          <w:szCs w:val="32"/>
        </w:rPr>
      </w:pPr>
      <w:r>
        <w:rPr>
          <w:rFonts w:ascii="Batang" w:hAnsi="Batang"/>
          <w:b/>
          <w:noProof/>
          <w:sz w:val="32"/>
          <w:szCs w:val="32"/>
        </w:rPr>
        <w:pict>
          <v:group id="_x0000_s1037" style="position:absolute;left:0;text-align:left;margin-left:119.45pt;margin-top:16.95pt;width:387pt;height:27.5pt;z-index:251668480" coordorigin="3240,9490" coordsize="7740,550">
            <v:shape id="_x0000_s1038" type="#_x0000_t32" style="position:absolute;left:3240;top:9490;width:7740;height:0" o:connectortype="straight" strokeweight=".2pt">
              <v:shadow type="perspective" color="#7f7f7f" opacity=".5" offset="1pt" offset2="-1pt"/>
            </v:shape>
            <v:shape id="_x0000_s1039" type="#_x0000_t32" style="position:absolute;left:3240;top:10040;width:7740;height:0" o:connectortype="straight" strokeweight=".2pt">
              <v:shadow type="perspective" color="#7f7f7f" opacity=".5" offset="1pt" offset2="-1pt"/>
            </v:shape>
          </v:group>
        </w:pict>
      </w:r>
    </w:p>
    <w:p w:rsidR="00C7053E" w:rsidRPr="00F73018" w:rsidRDefault="0012199C" w:rsidP="00C7053E">
      <w:pPr>
        <w:adjustRightInd w:val="0"/>
        <w:snapToGrid w:val="0"/>
        <w:spacing w:beforeLines="100" w:before="360" w:line="460" w:lineRule="exact"/>
        <w:ind w:left="240" w:hangingChars="100" w:hanging="240"/>
        <w:rPr>
          <w:rFonts w:ascii="Batang" w:hAnsi="Batang"/>
          <w:b/>
          <w:sz w:val="32"/>
          <w:szCs w:val="32"/>
        </w:rPr>
      </w:pPr>
      <w:r>
        <w:rPr>
          <w:noProof/>
        </w:rPr>
        <w:pict>
          <v:shape id="_x0000_s1033" type="#_x0000_t75" style="position:absolute;left:0;text-align:left;margin-left:16.8pt;margin-top:22.45pt;width:91.1pt;height:56.7pt;z-index:-251650048" stroked="t">
            <v:imagedata r:id="rId11" o:title="" cropright="16395f"/>
          </v:shape>
        </w:pict>
      </w:r>
      <w:r>
        <w:rPr>
          <w:rFonts w:ascii="Batang" w:hAnsi="Batang"/>
          <w:b/>
          <w:noProof/>
          <w:sz w:val="32"/>
          <w:szCs w:val="32"/>
        </w:rPr>
        <w:pict>
          <v:shape id="_x0000_s1045" type="#_x0000_t13" style="position:absolute;left:0;text-align:left;margin-left:112.85pt;margin-top:34.25pt;width:13.1pt;height:11.5pt;z-index:251672576" strokecolor="#666" strokeweight="1pt">
            <v:fill color2="#999" focusposition="1" focussize="" focus="100%" type="gradient"/>
            <v:shadow on="t" type="perspective" color="#7f7f7f" opacity=".5" offset="1pt" offset2="-3pt"/>
          </v:shape>
        </w:pict>
      </w:r>
    </w:p>
    <w:p w:rsidR="00C7053E" w:rsidRPr="00F73018" w:rsidRDefault="0012199C" w:rsidP="00C7053E">
      <w:pPr>
        <w:adjustRightInd w:val="0"/>
        <w:snapToGrid w:val="0"/>
        <w:spacing w:beforeLines="100" w:before="360" w:line="660" w:lineRule="exact"/>
        <w:ind w:left="240" w:hangingChars="100" w:hanging="240"/>
        <w:rPr>
          <w:rFonts w:ascii="Batang" w:hAnsi="Batang"/>
          <w:b/>
          <w:sz w:val="32"/>
          <w:szCs w:val="32"/>
        </w:rPr>
      </w:pPr>
      <w:r>
        <w:rPr>
          <w:noProof/>
        </w:rPr>
        <w:pict>
          <v:group id="_x0000_s1040" style="position:absolute;left:0;text-align:left;margin-left:119.45pt;margin-top:15.65pt;width:387pt;height:27.5pt;z-index:251669504" coordorigin="3240,9490" coordsize="7740,550">
            <v:shape id="_x0000_s1041" type="#_x0000_t32" style="position:absolute;left:3240;top:9490;width:7740;height:0" o:connectortype="straight" strokeweight=".2pt">
              <v:shadow type="perspective" color="#7f7f7f" opacity=".5" offset="1pt" offset2="-1pt"/>
            </v:shape>
            <v:shape id="_x0000_s1042" type="#_x0000_t32" style="position:absolute;left:3240;top:10040;width:7740;height:0" o:connectortype="straight" strokeweight=".2pt">
              <v:shadow type="perspective" color="#7f7f7f" opacity=".5" offset="1pt" offset2="-1pt"/>
            </v:shape>
          </v:group>
        </w:pict>
      </w:r>
    </w:p>
    <w:p w:rsidR="00C7053E" w:rsidRPr="00ED4D40" w:rsidRDefault="00C7053E" w:rsidP="00C7053E">
      <w:pPr>
        <w:adjustRightInd w:val="0"/>
        <w:snapToGrid w:val="0"/>
        <w:spacing w:beforeLines="100" w:before="360" w:line="460" w:lineRule="exact"/>
        <w:ind w:left="314" w:hangingChars="100" w:hanging="314"/>
        <w:rPr>
          <w:rFonts w:ascii="書法中楷（注音一）" w:eastAsia="書法中楷（注音一）" w:hAnsi="標楷體"/>
          <w:sz w:val="32"/>
          <w:szCs w:val="32"/>
        </w:rPr>
      </w:pPr>
      <w:r w:rsidRPr="00ED4D40">
        <w:rPr>
          <w:rFonts w:ascii="Batang" w:eastAsia="Batang" w:hAnsi="Batang" w:hint="eastAsia"/>
          <w:b/>
          <w:sz w:val="32"/>
          <w:szCs w:val="32"/>
        </w:rPr>
        <w:t>☺</w:t>
      </w:r>
      <w:r w:rsidRPr="00DE73DE">
        <w:rPr>
          <w:rFonts w:ascii="書法中楷（注音一）" w:eastAsia="書法中楷（注音一）" w:hAnsi="標楷體" w:hint="eastAsia"/>
          <w:b/>
          <w:spacing w:val="-4"/>
          <w:sz w:val="32"/>
          <w:szCs w:val="32"/>
          <w:u w:val="single"/>
        </w:rPr>
        <w:t>阿美族</w:t>
      </w:r>
      <w:r w:rsidRPr="00DE73DE">
        <w:rPr>
          <w:rFonts w:ascii="書法中楷（注音一）" w:eastAsia="書法中楷（注音一）" w:hAnsi="標楷體" w:hint="eastAsia"/>
          <w:b/>
          <w:spacing w:val="-4"/>
          <w:sz w:val="32"/>
          <w:szCs w:val="32"/>
        </w:rPr>
        <w:t>人有節制的捕魚方法</w:t>
      </w:r>
      <w:r w:rsidRPr="00417621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，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>對自然生態有</w:t>
      </w:r>
      <w:r w:rsidRPr="00DE73DE">
        <w:rPr>
          <w:rFonts w:ascii="書法中楷（破音三）" w:eastAsia="書法中楷（破音三）" w:hAnsi="標楷體" w:hint="eastAsia"/>
          <w:b/>
          <w:sz w:val="32"/>
          <w:szCs w:val="32"/>
        </w:rPr>
        <w:t>什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>麼幫助</w:t>
      </w:r>
      <w:r w:rsidRPr="00417621"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？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>說</w:t>
      </w:r>
      <w:r w:rsidRPr="00DE73DE">
        <w:rPr>
          <w:rFonts w:ascii="書法中楷（破音三）" w:eastAsia="書法中楷（破音三）" w:hAnsi="標楷體" w:hint="eastAsia"/>
          <w:b/>
          <w:sz w:val="32"/>
          <w:szCs w:val="32"/>
        </w:rPr>
        <w:t>一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>說你的看法</w:t>
      </w:r>
      <w:r>
        <w:rPr>
          <w:rFonts w:ascii="書法中楷（注音一）" w:eastAsia="書法中楷（注音一）" w:hAnsi="標楷體" w:hint="eastAsia"/>
          <w:b/>
          <w:spacing w:val="-160"/>
          <w:sz w:val="32"/>
          <w:szCs w:val="32"/>
        </w:rPr>
        <w:t>。</w:t>
      </w:r>
    </w:p>
    <w:p w:rsidR="00C7053E" w:rsidRDefault="00C7053E" w:rsidP="00C7053E">
      <w:pPr>
        <w:adjustRightInd w:val="0"/>
        <w:snapToGrid w:val="0"/>
        <w:spacing w:beforeLines="50" w:before="180" w:line="460" w:lineRule="exact"/>
        <w:rPr>
          <w:rFonts w:ascii="MS Mincho" w:hAnsi="MS Mincho"/>
          <w:sz w:val="32"/>
          <w:szCs w:val="32"/>
        </w:rPr>
      </w:pPr>
      <w:r w:rsidRPr="00773B2C">
        <w:rPr>
          <w:rFonts w:ascii="書法中楷（注音一）" w:eastAsia="書法中楷（注音一）" w:hAnsi="標楷體" w:hint="eastAsia"/>
          <w:b/>
          <w:sz w:val="32"/>
          <w:szCs w:val="32"/>
        </w:rPr>
        <w:t>答：</w:t>
      </w:r>
    </w:p>
    <w:p w:rsidR="00C7053E" w:rsidRPr="00773B2C" w:rsidRDefault="0012199C" w:rsidP="00C7053E">
      <w:pPr>
        <w:adjustRightInd w:val="0"/>
        <w:snapToGrid w:val="0"/>
        <w:spacing w:beforeLines="100" w:before="360" w:line="460" w:lineRule="exact"/>
        <w:ind w:left="480" w:hangingChars="100" w:hanging="480"/>
        <w:rPr>
          <w:rFonts w:ascii="MS Mincho" w:hAnsi="MS Mincho"/>
          <w:sz w:val="32"/>
          <w:szCs w:val="32"/>
        </w:rPr>
      </w:pPr>
      <w:r>
        <w:rPr>
          <w:rFonts w:ascii="書法中楷（注音一）" w:eastAsia="書法中楷（注音一）" w:hAnsi="標楷體"/>
          <w:noProof/>
          <w:sz w:val="32"/>
          <w:szCs w:val="32"/>
        </w:rPr>
        <w:pict>
          <v:shape id="_x0000_s1028" type="#_x0000_t32" style="position:absolute;left:0;text-align:left;margin-left:4.7pt;margin-top:6.25pt;width:496.05pt;height:.05pt;z-index:251661312" o:connectortype="straight" strokeweight=".2pt">
            <v:shadow type="perspective" color="#7f7f7f" opacity=".5" offset="1pt" offset2="-1pt"/>
          </v:shape>
        </w:pict>
      </w:r>
    </w:p>
    <w:p w:rsidR="00C7053E" w:rsidRPr="00ED4D40" w:rsidRDefault="0012199C" w:rsidP="00C7053E">
      <w:pPr>
        <w:adjustRightInd w:val="0"/>
        <w:snapToGrid w:val="0"/>
        <w:spacing w:beforeLines="50" w:before="180" w:line="460" w:lineRule="exact"/>
        <w:rPr>
          <w:rFonts w:ascii="MS Mincho" w:hAnsi="MS Mincho"/>
          <w:sz w:val="32"/>
          <w:szCs w:val="32"/>
        </w:rPr>
      </w:pPr>
      <w:r>
        <w:rPr>
          <w:rFonts w:ascii="書法中楷（注音一）" w:eastAsia="書法中楷（注音一）" w:hAnsi="標楷體"/>
          <w:b/>
          <w:noProof/>
          <w:color w:val="FF0000"/>
          <w:sz w:val="32"/>
          <w:szCs w:val="32"/>
        </w:rPr>
        <w:pict>
          <v:shape id="_x0000_s1029" type="#_x0000_t32" style="position:absolute;margin-left:4.7pt;margin-top:30.5pt;width:496.05pt;height:.05pt;z-index:251662336" o:connectortype="straight" strokeweight=".2pt">
            <v:shadow type="perspective" color="#7f7f7f" opacity=".5" offset="1pt" offset2="-1pt"/>
          </v:shape>
        </w:pict>
      </w:r>
      <w:r>
        <w:rPr>
          <w:rFonts w:ascii="書法中楷（注音一）" w:eastAsia="書法中楷（注音一）" w:hAnsi="標楷體"/>
          <w:b/>
          <w:noProof/>
          <w:color w:val="FF0000"/>
          <w:sz w:val="32"/>
          <w:szCs w:val="32"/>
        </w:rPr>
        <w:pict>
          <v:shape id="_x0000_s1027" type="#_x0000_t32" style="position:absolute;margin-left:4.7pt;margin-top:-.25pt;width:496.05pt;height:.05pt;z-index:251660288" o:connectortype="straight" strokeweight=".2pt">
            <v:shadow type="perspective" color="#7f7f7f" opacity=".5" offset="1pt" offset2="-1pt"/>
          </v:shape>
        </w:pict>
      </w:r>
    </w:p>
    <w:p w:rsidR="00FE376D" w:rsidRDefault="00FE376D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0E50ED" w:rsidRDefault="000E50ED" w:rsidP="00E514AD">
      <w:pPr>
        <w:spacing w:line="360" w:lineRule="auto"/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5400"/>
      </w:tblGrid>
      <w:tr w:rsidR="00C7053E">
        <w:trPr>
          <w:trHeight w:hRule="exact" w:val="1300"/>
        </w:trPr>
        <w:tc>
          <w:tcPr>
            <w:tcW w:w="104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053E" w:rsidRDefault="0012199C" w:rsidP="00FA14CB">
            <w:pPr>
              <w:spacing w:line="720" w:lineRule="exact"/>
              <w:jc w:val="center"/>
              <w:rPr>
                <w:rFonts w:eastAsia="書法細圓（注音一）"/>
                <w:b/>
                <w:bCs/>
                <w:sz w:val="56"/>
              </w:rPr>
            </w:pPr>
            <w:r>
              <w:rPr>
                <w:rFonts w:eastAsia="書法細圓（注音一）"/>
                <w:b/>
                <w:bCs/>
                <w:noProof/>
              </w:rPr>
              <w:lastRenderedPageBreak/>
              <w:pict>
                <v:group id="_x0000_s1057" style="position:absolute;left:0;text-align:left;margin-left:-.85pt;margin-top:14.65pt;width:522pt;height:42pt;z-index:251676672" coordorigin="663,1220" coordsize="10440,840" o:allowincell="f">
                  <v:shape id="_x0000_s1058" type="#_x0000_t75" style="position:absolute;left:920;top:1220;width:652;height:720;mso-wrap-edited:f" wrapcoords="-675 0 -675 20983 21600 20983 21600 0 -675 0" fillcolor="window">
                    <v:imagedata r:id="rId12" o:title=""/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_x0000_s1059" type="#_x0000_t62" style="position:absolute;left:1664;top:1286;width:1200;height:540" adj="-4968,19440" fillcolor="#cff" stroked="f">
                    <v:textbox style="mso-next-textbox:#_x0000_s1059">
                      <w:txbxContent>
                        <w:p w:rsidR="00C7053E" w:rsidRDefault="00C7053E">
                          <w:pPr>
                            <w:jc w:val="center"/>
                            <w:rPr>
                              <w:rFonts w:eastAsia="標楷體"/>
                              <w:b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sz w:val="20"/>
                            </w:rPr>
                            <w:t>第七課</w:t>
                          </w:r>
                        </w:p>
                      </w:txbxContent>
                    </v:textbox>
                  </v:shape>
                  <v:line id="_x0000_s1060" style="position:absolute" from="663,2060" to="11103,2060" strokecolor="purple" strokeweight="4.5pt">
                    <v:stroke linestyle="thinThick"/>
                  </v:line>
                </v:group>
                <o:OLEObject Type="Embed" ProgID="Word.Picture.8" ShapeID="_x0000_s1058" DrawAspect="Content" ObjectID="_1475570563" r:id="rId13"/>
              </w:pict>
            </w:r>
            <w:r w:rsidR="00C7053E">
              <w:rPr>
                <w:rFonts w:eastAsia="書法細圓（注音一）" w:hint="eastAsia"/>
                <w:b/>
                <w:bCs/>
                <w:sz w:val="56"/>
              </w:rPr>
              <w:t xml:space="preserve">  </w:t>
            </w:r>
            <w:r w:rsidR="00C7053E">
              <w:rPr>
                <w:rFonts w:eastAsia="書法細圓（注音一）" w:hint="eastAsia"/>
                <w:b/>
                <w:bCs/>
                <w:sz w:val="56"/>
              </w:rPr>
              <w:t>採訪特派員</w:t>
            </w:r>
          </w:p>
        </w:tc>
      </w:tr>
      <w:tr w:rsidR="00C7053E" w:rsidTr="00754021">
        <w:trPr>
          <w:cantSplit/>
          <w:trHeight w:hRule="exact" w:val="830"/>
        </w:trPr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053E" w:rsidRDefault="00C7053E">
            <w:pPr>
              <w:spacing w:before="120"/>
              <w:ind w:left="57"/>
            </w:pPr>
          </w:p>
          <w:p w:rsidR="00C7053E" w:rsidRDefault="00C7053E">
            <w:pPr>
              <w:spacing w:before="120"/>
              <w:ind w:left="57"/>
            </w:pPr>
          </w:p>
        </w:tc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053E" w:rsidRDefault="00C7053E">
            <w:pPr>
              <w:spacing w:before="120"/>
              <w:ind w:left="57"/>
              <w:rPr>
                <w:rFonts w:eastAsia="華康楷書體注音"/>
              </w:rPr>
            </w:pPr>
            <w:r>
              <w:rPr>
                <w:rFonts w:ascii="書法中楷（注音一）" w:eastAsia="書法中楷（注音一）" w:hint="eastAsia"/>
              </w:rPr>
              <w:t>三年</w:t>
            </w:r>
            <w:r>
              <w:rPr>
                <w:rFonts w:ascii="書法中楷（注音一）" w:eastAsia="書法中楷（注音一）" w:hint="eastAsia"/>
                <w:u w:val="single"/>
              </w:rPr>
              <w:t xml:space="preserve">   </w:t>
            </w:r>
            <w:r>
              <w:rPr>
                <w:rFonts w:ascii="書法中楷（注音一）" w:eastAsia="書法中楷（注音一）" w:hint="eastAsia"/>
              </w:rPr>
              <w:t>班</w:t>
            </w:r>
            <w:r>
              <w:rPr>
                <w:rFonts w:ascii="書法中楷（注音一）" w:eastAsia="書法中楷（注音一）" w:hint="eastAsia"/>
                <w:u w:val="single"/>
              </w:rPr>
              <w:t xml:space="preserve">   </w:t>
            </w:r>
            <w:r>
              <w:rPr>
                <w:rFonts w:ascii="書法中楷（注音一）" w:eastAsia="書法中楷（注音一）" w:hint="eastAsia"/>
              </w:rPr>
              <w:t>號</w:t>
            </w:r>
            <w:r>
              <w:rPr>
                <w:rFonts w:ascii="書法中楷（注音一）" w:eastAsia="書法中楷（注音一）"/>
              </w:rPr>
              <w:t xml:space="preserve"> </w:t>
            </w:r>
            <w:r>
              <w:rPr>
                <w:rFonts w:ascii="書法中楷（注音一）" w:eastAsia="書法中楷（注音一）" w:hint="eastAsia"/>
              </w:rPr>
              <w:t>姓名</w:t>
            </w:r>
            <w:r>
              <w:rPr>
                <w:rFonts w:ascii="書法中楷（注音一）" w:eastAsia="書法中楷（注音一）" w:hint="eastAsia"/>
                <w:u w:val="single"/>
              </w:rPr>
              <w:t xml:space="preserve">         </w:t>
            </w:r>
          </w:p>
        </w:tc>
      </w:tr>
    </w:tbl>
    <w:p w:rsidR="00C7053E" w:rsidRDefault="00C7053E">
      <w:pPr>
        <w:pStyle w:val="2"/>
        <w:tabs>
          <w:tab w:val="left" w:pos="1680"/>
        </w:tabs>
        <w:snapToGrid w:val="0"/>
        <w:spacing w:line="480" w:lineRule="exact"/>
        <w:ind w:leftChars="99" w:left="571" w:hangingChars="104" w:hanging="333"/>
        <w:rPr>
          <w:rFonts w:eastAsia="書法中楷（注音一）"/>
        </w:rPr>
      </w:pPr>
      <w:r>
        <w:rPr>
          <w:rFonts w:eastAsia="標楷體" w:hint="eastAsia"/>
        </w:rPr>
        <w:t>★</w:t>
      </w:r>
      <w:r>
        <w:rPr>
          <w:rFonts w:eastAsia="書法中楷（注音一）" w:hint="eastAsia"/>
        </w:rPr>
        <w:t>在我們的日常生活中，因為有漁夫們辛苦的捕魚，我們才能吃到許多新鮮美味的魚。請你訪問爸</w:t>
      </w:r>
      <w:r w:rsidRPr="00EB168C">
        <w:rPr>
          <w:rFonts w:ascii="書法中楷（破音二）" w:eastAsia="書法中楷（破音二）" w:hint="eastAsia"/>
        </w:rPr>
        <w:t>爸</w:t>
      </w:r>
      <w:r>
        <w:rPr>
          <w:rFonts w:eastAsia="書法中楷（注音一）" w:hint="eastAsia"/>
        </w:rPr>
        <w:t>或其他長輩，除了「巴拉告」的捕魚方式，還有哪些捕魚器具或方法，也可以捕獲魚隻</w:t>
      </w:r>
      <w:r w:rsidRPr="00EB168C">
        <w:rPr>
          <w:rFonts w:ascii="書法中楷（破音三）" w:eastAsia="書法中楷（破音三）" w:hint="eastAsia"/>
        </w:rPr>
        <w:t>呢</w:t>
      </w:r>
      <w:r>
        <w:rPr>
          <w:rFonts w:eastAsia="書法中楷（注音一）" w:hint="eastAsia"/>
        </w:rPr>
        <w:t>?</w:t>
      </w:r>
    </w:p>
    <w:p w:rsidR="00C7053E" w:rsidRDefault="0012199C" w:rsidP="00C7053E">
      <w:pPr>
        <w:pStyle w:val="2"/>
        <w:tabs>
          <w:tab w:val="left" w:pos="1680"/>
        </w:tabs>
        <w:snapToGrid w:val="0"/>
        <w:spacing w:line="480" w:lineRule="exact"/>
        <w:ind w:left="220" w:hangingChars="110" w:hanging="220"/>
        <w:rPr>
          <w:rFonts w:eastAsia="書法中楷（注音一）"/>
        </w:rPr>
      </w:pPr>
      <w:r>
        <w:rPr>
          <w:noProof/>
          <w:sz w:val="20"/>
        </w:rPr>
        <w:pict>
          <v:group id="_x0000_s1062" style="position:absolute;left:0;text-align:left;margin-left:18pt;margin-top:8.4pt;width:492pt;height:201.75pt;z-index:251678720" coordorigin="3830,5072" coordsize="7050,2770">
            <v:shape id="_x0000_s1063" type="#_x0000_t75" style="position:absolute;left:3830;top:5072;width:7050;height:2770;mso-wrap-edited:f" wrapcoords="-34 0 -34 21535 21600 21535 21600 0 -34 0">
              <v:imagedata r:id="rId14" o:title="PCC007"/>
            </v:shape>
            <v:line id="_x0000_s1064" style="position:absolute" from="4280,5885" to="10400,5885"/>
            <v:line id="_x0000_s1065" style="position:absolute" from="4280,6515" to="10400,6515"/>
            <v:line id="_x0000_s1066" style="position:absolute" from="4280,7145" to="10160,7145"/>
          </v:group>
        </w:pict>
      </w:r>
    </w:p>
    <w:p w:rsidR="00C7053E" w:rsidRDefault="0012199C">
      <w:pPr>
        <w:pStyle w:val="2"/>
        <w:tabs>
          <w:tab w:val="left" w:pos="1680"/>
        </w:tabs>
        <w:snapToGrid w:val="0"/>
        <w:spacing w:before="120"/>
      </w:pPr>
      <w:r>
        <w:rPr>
          <w:noProof/>
          <w:sz w:val="20"/>
        </w:rPr>
        <w:pict>
          <v:shape id="_x0000_s1072" type="#_x0000_t202" style="position:absolute;margin-left:45pt;margin-top:6.9pt;width:162pt;height:45pt;z-index:251680768" filled="f" stroked="f">
            <v:textbox>
              <w:txbxContent>
                <w:p w:rsidR="00C7053E" w:rsidRDefault="00C7053E">
                  <w:pPr>
                    <w:rPr>
                      <w:sz w:val="30"/>
                    </w:rPr>
                  </w:pPr>
                  <w:r>
                    <w:rPr>
                      <w:rFonts w:eastAsia="書法中楷（注音一）" w:hint="eastAsia"/>
                      <w:sz w:val="30"/>
                    </w:rPr>
                    <w:t>1.</w:t>
                  </w:r>
                  <w:r>
                    <w:rPr>
                      <w:rFonts w:eastAsia="書法中楷（注音一）" w:hint="eastAsia"/>
                      <w:sz w:val="30"/>
                    </w:rPr>
                    <w:t>捕魚器具：</w:t>
                  </w:r>
                </w:p>
              </w:txbxContent>
            </v:textbox>
          </v:shape>
        </w:pict>
      </w:r>
    </w:p>
    <w:p w:rsidR="00C7053E" w:rsidRDefault="0012199C">
      <w:pPr>
        <w:snapToGrid w:val="0"/>
        <w:rPr>
          <w:rFonts w:eastAsia="華康娃娃體"/>
          <w:noProof/>
          <w:color w:val="000080"/>
          <w:sz w:val="4"/>
        </w:rPr>
      </w:pPr>
      <w:r>
        <w:rPr>
          <w:noProof/>
          <w:color w:val="000080"/>
        </w:rPr>
        <w:pict>
          <v:roundrect id="_x0000_s1061" style="position:absolute;margin-left:12pt;margin-top:412.75pt;width:7in;height:68.5pt;z-index:251677696" arcsize="10923f" fillcolor="#ddd" stroked="f">
            <v:textbox style="mso-next-textbox:#_x0000_s1061">
              <w:txbxContent>
                <w:p w:rsidR="00C7053E" w:rsidRDefault="00C7053E">
                  <w:pPr>
                    <w:rPr>
                      <w:rFonts w:eastAsia="標楷體"/>
                      <w:b/>
                      <w:bCs/>
                    </w:rPr>
                  </w:pPr>
                  <w:r>
                    <w:rPr>
                      <w:rFonts w:eastAsia="標楷體" w:hint="eastAsia"/>
                      <w:b/>
                      <w:bCs/>
                    </w:rPr>
                    <w:t>給家長的話：</w:t>
                  </w:r>
                </w:p>
                <w:p w:rsidR="00C7053E" w:rsidRDefault="00C7053E">
                  <w:pPr>
                    <w:ind w:firstLine="480"/>
                    <w:rPr>
                      <w:rFonts w:eastAsia="標楷體"/>
                    </w:rPr>
                  </w:pPr>
                  <w:r>
                    <w:rPr>
                      <w:rFonts w:ascii="華康仿宋體W4" w:eastAsia="標楷體" w:hint="eastAsia"/>
                    </w:rPr>
                    <w:t>透過捕魚的各種方式，讓孩子了解「天下沒有不勞而獲，要有獲得必須有所付出。」的道理。同時，對於自然界的資源取得，要重視生態平衡，予以珍惜和尊重。</w:t>
                  </w:r>
                </w:p>
                <w:p w:rsidR="00C7053E" w:rsidRDefault="00C7053E">
                  <w:pPr>
                    <w:ind w:firstLine="480"/>
                    <w:rPr>
                      <w:rFonts w:eastAsia="標楷體"/>
                    </w:rPr>
                  </w:pPr>
                </w:p>
              </w:txbxContent>
            </v:textbox>
          </v:roundrect>
        </w:pict>
      </w:r>
      <w:r>
        <w:rPr>
          <w:noProof/>
          <w:sz w:val="20"/>
        </w:rPr>
        <w:pict>
          <v:shape id="_x0000_s1075" type="#_x0000_t202" style="position:absolute;margin-left:51.2pt;margin-top:301pt;width:242pt;height:45pt;z-index:251683840" filled="f" stroked="f">
            <v:textbox>
              <w:txbxContent>
                <w:p w:rsidR="00C7053E" w:rsidRDefault="00C7053E" w:rsidP="00EB168C">
                  <w:pPr>
                    <w:rPr>
                      <w:sz w:val="30"/>
                    </w:rPr>
                  </w:pPr>
                  <w:r>
                    <w:rPr>
                      <w:rFonts w:eastAsia="書法中楷（注音一）" w:hint="eastAsia"/>
                      <w:sz w:val="30"/>
                    </w:rPr>
                    <w:t>2.</w:t>
                  </w:r>
                  <w:r>
                    <w:rPr>
                      <w:rFonts w:eastAsia="書法中楷（注音一）" w:hint="eastAsia"/>
                      <w:sz w:val="30"/>
                    </w:rPr>
                    <w:t>使用方法簡單說明：</w:t>
                  </w:r>
                </w:p>
                <w:p w:rsidR="00C7053E" w:rsidRDefault="00C7053E">
                  <w:pPr>
                    <w:rPr>
                      <w:sz w:val="3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3" type="#_x0000_t202" style="position:absolute;margin-left:49.2pt;margin-top:69.5pt;width:232.25pt;height:45pt;z-index:251681792" filled="f" stroked="f">
            <v:textbox>
              <w:txbxContent>
                <w:p w:rsidR="00C7053E" w:rsidRDefault="00C7053E">
                  <w:pPr>
                    <w:rPr>
                      <w:sz w:val="30"/>
                    </w:rPr>
                  </w:pPr>
                  <w:r>
                    <w:rPr>
                      <w:rFonts w:eastAsia="書法中楷（注音一）" w:hint="eastAsia"/>
                      <w:sz w:val="30"/>
                    </w:rPr>
                    <w:t>2.</w:t>
                  </w:r>
                  <w:r>
                    <w:rPr>
                      <w:rFonts w:eastAsia="書法中楷（注音一）" w:hint="eastAsia"/>
                      <w:sz w:val="30"/>
                    </w:rPr>
                    <w:t>使用方法簡單說明：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4" type="#_x0000_t202" style="position:absolute;margin-left:50.25pt;margin-top:205.25pt;width:162pt;height:45pt;z-index:251682816" filled="f" stroked="f">
            <v:textbox>
              <w:txbxContent>
                <w:p w:rsidR="00C7053E" w:rsidRDefault="00C7053E" w:rsidP="00EB168C">
                  <w:pPr>
                    <w:rPr>
                      <w:sz w:val="30"/>
                    </w:rPr>
                  </w:pPr>
                  <w:r>
                    <w:rPr>
                      <w:rFonts w:eastAsia="書法中楷（注音一）" w:hint="eastAsia"/>
                      <w:sz w:val="30"/>
                    </w:rPr>
                    <w:t>1.</w:t>
                  </w:r>
                  <w:r>
                    <w:rPr>
                      <w:rFonts w:eastAsia="書法中楷（注音一）" w:hint="eastAsia"/>
                      <w:sz w:val="30"/>
                    </w:rPr>
                    <w:t>捕魚器具：</w:t>
                  </w:r>
                </w:p>
                <w:p w:rsidR="00C7053E" w:rsidRDefault="00C7053E">
                  <w:pPr>
                    <w:rPr>
                      <w:sz w:val="3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group id="_x0000_s1067" style="position:absolute;margin-left:21.75pt;margin-top:179.75pt;width:485.25pt;height:3in;z-index:251679744" coordorigin="3830,5072" coordsize="7050,2770">
            <v:shape id="_x0000_s1068" type="#_x0000_t75" style="position:absolute;left:3830;top:5072;width:7050;height:2770;mso-wrap-edited:f" wrapcoords="-34 0 -34 21535 21600 21535 21600 0 -34 0">
              <v:imagedata r:id="rId14" o:title="PCC007"/>
            </v:shape>
            <v:line id="_x0000_s1069" style="position:absolute" from="4280,5885" to="10400,5885"/>
            <v:line id="_x0000_s1070" style="position:absolute" from="4280,6515" to="10400,6515"/>
            <v:line id="_x0000_s1071" style="position:absolute" from="4280,7145" to="10160,7145"/>
          </v:group>
        </w:pict>
      </w:r>
      <w:r w:rsidR="00C7053E">
        <w:rPr>
          <w:rFonts w:hint="eastAsia"/>
          <w:color w:val="000080"/>
        </w:rPr>
        <w:t xml:space="preserve">        </w:t>
      </w:r>
    </w:p>
    <w:p w:rsidR="000E50ED" w:rsidRDefault="000E50ED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0E50ED" w:rsidRDefault="000E50ED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0E50ED" w:rsidRDefault="000E50ED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0E50ED" w:rsidRDefault="000E50ED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0E50ED" w:rsidRDefault="000E50ED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0E50ED" w:rsidRDefault="000E50ED" w:rsidP="00E514AD">
      <w:pPr>
        <w:spacing w:line="360" w:lineRule="auto"/>
        <w:jc w:val="both"/>
        <w:rPr>
          <w:rFonts w:ascii="標楷體" w:eastAsia="標楷體" w:hAnsi="標楷體"/>
          <w:szCs w:val="24"/>
        </w:rPr>
      </w:pPr>
    </w:p>
    <w:p w:rsidR="000E50ED" w:rsidRDefault="000E50ED" w:rsidP="00E514AD">
      <w:pPr>
        <w:spacing w:line="360" w:lineRule="auto"/>
        <w:jc w:val="both"/>
        <w:rPr>
          <w:rFonts w:ascii="標楷體" w:eastAsia="標楷體" w:hAnsi="標楷體"/>
          <w:szCs w:val="24"/>
        </w:rPr>
      </w:pPr>
    </w:p>
    <w:p w:rsidR="007C6F6B" w:rsidRDefault="007C6F6B" w:rsidP="00E514AD">
      <w:pPr>
        <w:spacing w:line="360" w:lineRule="auto"/>
        <w:jc w:val="both"/>
        <w:rPr>
          <w:rFonts w:ascii="標楷體" w:eastAsia="標楷體" w:hAnsi="標楷體"/>
          <w:szCs w:val="24"/>
        </w:rPr>
      </w:pPr>
    </w:p>
    <w:p w:rsidR="007C6F6B" w:rsidRDefault="007C6F6B" w:rsidP="00E514AD">
      <w:pPr>
        <w:spacing w:line="360" w:lineRule="auto"/>
        <w:jc w:val="both"/>
        <w:rPr>
          <w:rFonts w:ascii="標楷體" w:eastAsia="標楷體" w:hAnsi="標楷體"/>
          <w:szCs w:val="24"/>
        </w:rPr>
      </w:pPr>
    </w:p>
    <w:p w:rsidR="007C6F6B" w:rsidRDefault="007C6F6B" w:rsidP="00E514AD">
      <w:pPr>
        <w:spacing w:line="360" w:lineRule="auto"/>
        <w:jc w:val="both"/>
        <w:rPr>
          <w:rFonts w:ascii="標楷體" w:eastAsia="標楷體" w:hAnsi="標楷體"/>
          <w:szCs w:val="24"/>
        </w:rPr>
      </w:pPr>
    </w:p>
    <w:p w:rsidR="007C6F6B" w:rsidRDefault="007C6F6B" w:rsidP="00E514AD">
      <w:pPr>
        <w:spacing w:line="360" w:lineRule="auto"/>
        <w:jc w:val="both"/>
        <w:rPr>
          <w:rFonts w:ascii="標楷體" w:eastAsia="標楷體" w:hAnsi="標楷體"/>
          <w:szCs w:val="24"/>
        </w:rPr>
      </w:pPr>
    </w:p>
    <w:p w:rsidR="007C6F6B" w:rsidRDefault="007C6F6B" w:rsidP="00E514AD">
      <w:pPr>
        <w:spacing w:line="360" w:lineRule="auto"/>
        <w:jc w:val="both"/>
        <w:rPr>
          <w:rFonts w:ascii="標楷體" w:eastAsia="標楷體" w:hAnsi="標楷體"/>
          <w:szCs w:val="24"/>
        </w:rPr>
      </w:pPr>
    </w:p>
    <w:p w:rsidR="007C6F6B" w:rsidRDefault="007C6F6B" w:rsidP="00E514AD">
      <w:pPr>
        <w:spacing w:line="360" w:lineRule="auto"/>
        <w:jc w:val="both"/>
        <w:rPr>
          <w:rFonts w:ascii="標楷體" w:eastAsia="標楷體" w:hAnsi="標楷體"/>
          <w:szCs w:val="24"/>
        </w:rPr>
      </w:pPr>
    </w:p>
    <w:p w:rsidR="007C6F6B" w:rsidRDefault="007C6F6B" w:rsidP="00E514AD">
      <w:pPr>
        <w:spacing w:line="360" w:lineRule="auto"/>
        <w:jc w:val="both"/>
        <w:rPr>
          <w:rFonts w:ascii="標楷體" w:eastAsia="標楷體" w:hAnsi="標楷體"/>
          <w:szCs w:val="24"/>
        </w:rPr>
      </w:pPr>
    </w:p>
    <w:p w:rsidR="007C6F6B" w:rsidRDefault="007C6F6B" w:rsidP="00E514AD">
      <w:pPr>
        <w:spacing w:line="360" w:lineRule="auto"/>
        <w:jc w:val="both"/>
        <w:rPr>
          <w:rFonts w:ascii="標楷體" w:eastAsia="標楷體" w:hAnsi="標楷體"/>
          <w:szCs w:val="24"/>
        </w:rPr>
      </w:pPr>
    </w:p>
    <w:p w:rsidR="007C6F6B" w:rsidRDefault="007C6F6B" w:rsidP="00E514AD">
      <w:pPr>
        <w:spacing w:line="360" w:lineRule="auto"/>
        <w:jc w:val="both"/>
        <w:rPr>
          <w:rFonts w:ascii="標楷體" w:eastAsia="標楷體" w:hAnsi="標楷體"/>
          <w:szCs w:val="24"/>
        </w:rPr>
      </w:pPr>
    </w:p>
    <w:p w:rsidR="007C6F6B" w:rsidRDefault="007C6F6B" w:rsidP="00E514AD">
      <w:pPr>
        <w:spacing w:line="360" w:lineRule="auto"/>
        <w:jc w:val="both"/>
        <w:rPr>
          <w:rFonts w:ascii="標楷體" w:eastAsia="標楷體" w:hAnsi="標楷體"/>
          <w:szCs w:val="24"/>
        </w:rPr>
      </w:pPr>
    </w:p>
    <w:p w:rsidR="007C6F6B" w:rsidRDefault="007C6F6B" w:rsidP="00E514AD">
      <w:pPr>
        <w:spacing w:line="360" w:lineRule="auto"/>
        <w:jc w:val="both"/>
        <w:rPr>
          <w:rFonts w:ascii="標楷體" w:eastAsia="標楷體" w:hAnsi="標楷體"/>
          <w:szCs w:val="24"/>
        </w:rPr>
      </w:pPr>
    </w:p>
    <w:p w:rsidR="007C6F6B" w:rsidRDefault="007C6F6B" w:rsidP="00E514AD">
      <w:pPr>
        <w:spacing w:line="360" w:lineRule="auto"/>
        <w:jc w:val="both"/>
        <w:rPr>
          <w:rFonts w:ascii="標楷體" w:eastAsia="標楷體" w:hAnsi="標楷體"/>
          <w:szCs w:val="24"/>
        </w:rPr>
      </w:pPr>
    </w:p>
    <w:p w:rsidR="002B38B4" w:rsidRPr="00E514AD" w:rsidRDefault="002B38B4" w:rsidP="00E514AD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E514AD">
        <w:rPr>
          <w:rFonts w:ascii="標楷體" w:eastAsia="標楷體" w:hAnsi="標楷體" w:hint="eastAsia"/>
          <w:szCs w:val="24"/>
        </w:rPr>
        <w:lastRenderedPageBreak/>
        <w:t>附件</w:t>
      </w:r>
      <w:r w:rsidR="00934037">
        <w:rPr>
          <w:rFonts w:ascii="標楷體" w:eastAsia="標楷體" w:hAnsi="標楷體" w:hint="eastAsia"/>
          <w:szCs w:val="24"/>
        </w:rPr>
        <w:t>二</w:t>
      </w:r>
      <w:r w:rsidRPr="00E514AD">
        <w:rPr>
          <w:rFonts w:ascii="標楷體" w:eastAsia="標楷體" w:hAnsi="標楷體" w:hint="eastAsia"/>
          <w:szCs w:val="24"/>
        </w:rPr>
        <w:t xml:space="preserve">  成果照片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2B38B4" w:rsidRPr="00E514AD" w:rsidTr="002B38B4">
        <w:tc>
          <w:tcPr>
            <w:tcW w:w="5261" w:type="dxa"/>
          </w:tcPr>
          <w:p w:rsidR="002B38B4" w:rsidRPr="00E514AD" w:rsidRDefault="008256F8" w:rsidP="00E514A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40F27AFF" wp14:editId="31655716">
                  <wp:extent cx="3200068" cy="1800000"/>
                  <wp:effectExtent l="0" t="0" r="63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77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06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2B38B4" w:rsidRPr="00E514AD" w:rsidRDefault="008256F8" w:rsidP="00E514A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17CAC7A7" wp14:editId="595A1148">
                  <wp:extent cx="3200068" cy="1800000"/>
                  <wp:effectExtent l="0" t="0" r="63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77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06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8B4" w:rsidRPr="00E514AD" w:rsidTr="002B38B4">
        <w:tc>
          <w:tcPr>
            <w:tcW w:w="5261" w:type="dxa"/>
          </w:tcPr>
          <w:p w:rsidR="002B38B4" w:rsidRPr="00E514AD" w:rsidRDefault="002B38B4" w:rsidP="008256F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說明：</w:t>
            </w:r>
            <w:r w:rsidR="008256F8" w:rsidRPr="008C4FE2">
              <w:rPr>
                <w:rFonts w:ascii="超研澤標準楷體" w:eastAsia="超研澤標準楷體" w:hAnsi="Arial" w:hint="eastAsia"/>
                <w:color w:val="000000"/>
              </w:rPr>
              <w:t>孩子</w:t>
            </w:r>
            <w:r w:rsidR="008256F8" w:rsidRPr="00852544">
              <w:rPr>
                <w:rFonts w:ascii="超研澤標準楷體" w:eastAsia="超研澤標準楷體" w:hAnsi="Arial"/>
                <w:color w:val="000000"/>
              </w:rPr>
              <w:t>仔細聆聽有關「巴拉告」的說明</w:t>
            </w:r>
          </w:p>
        </w:tc>
        <w:tc>
          <w:tcPr>
            <w:tcW w:w="5261" w:type="dxa"/>
          </w:tcPr>
          <w:p w:rsidR="002B38B4" w:rsidRPr="00E514AD" w:rsidRDefault="002B38B4" w:rsidP="00F06B95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說明：</w:t>
            </w:r>
            <w:r w:rsidR="008256F8" w:rsidRPr="008C4FE2">
              <w:rPr>
                <w:rFonts w:ascii="超研澤標準楷體" w:eastAsia="超研澤標準楷體" w:hAnsi="Arial" w:hint="eastAsia"/>
                <w:color w:val="000000"/>
              </w:rPr>
              <w:t>孩子</w:t>
            </w:r>
            <w:r w:rsidR="008256F8" w:rsidRPr="00852544">
              <w:rPr>
                <w:rFonts w:ascii="超研澤標準楷體" w:eastAsia="超研澤標準楷體" w:hAnsi="Arial"/>
                <w:color w:val="000000"/>
              </w:rPr>
              <w:t>仔細聆聽有關「巴拉告」的說明</w:t>
            </w:r>
          </w:p>
        </w:tc>
      </w:tr>
      <w:tr w:rsidR="008256F8" w:rsidRPr="00E514AD" w:rsidTr="002B38B4">
        <w:tc>
          <w:tcPr>
            <w:tcW w:w="5261" w:type="dxa"/>
          </w:tcPr>
          <w:p w:rsidR="008256F8" w:rsidRPr="00E514AD" w:rsidRDefault="008256F8" w:rsidP="00F06B95">
            <w:pPr>
              <w:spacing w:line="360" w:lineRule="auto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47F50B1C" wp14:editId="1EB8114F">
                  <wp:extent cx="3200068" cy="1800000"/>
                  <wp:effectExtent l="0" t="0" r="63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77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06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8256F8" w:rsidRPr="00E514AD" w:rsidRDefault="008256F8" w:rsidP="00F06B95">
            <w:pPr>
              <w:spacing w:line="360" w:lineRule="auto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3200068" cy="1800000"/>
                  <wp:effectExtent l="0" t="0" r="63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78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06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6F8" w:rsidRPr="00E514AD" w:rsidTr="002B38B4">
        <w:tc>
          <w:tcPr>
            <w:tcW w:w="5261" w:type="dxa"/>
          </w:tcPr>
          <w:p w:rsidR="008256F8" w:rsidRPr="00E514AD" w:rsidRDefault="008256F8" w:rsidP="008256F8">
            <w:pPr>
              <w:spacing w:line="360" w:lineRule="auto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說明：</w:t>
            </w:r>
            <w:r w:rsidRPr="008C4FE2">
              <w:rPr>
                <w:rFonts w:ascii="超研澤標準楷體" w:eastAsia="超研澤標準楷體" w:hAnsi="Arial" w:hint="eastAsia"/>
                <w:color w:val="000000"/>
              </w:rPr>
              <w:t>孩子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仔細聆聽有關「</w:t>
            </w:r>
            <w:r>
              <w:rPr>
                <w:rFonts w:ascii="超研澤標準楷體" w:eastAsia="超研澤標準楷體" w:hAnsi="Arial" w:hint="eastAsia"/>
                <w:color w:val="000000"/>
              </w:rPr>
              <w:t>食物鏈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」的說明</w:t>
            </w:r>
          </w:p>
        </w:tc>
        <w:tc>
          <w:tcPr>
            <w:tcW w:w="5261" w:type="dxa"/>
          </w:tcPr>
          <w:p w:rsidR="008256F8" w:rsidRPr="008256F8" w:rsidRDefault="008256F8" w:rsidP="008256F8">
            <w:pPr>
              <w:spacing w:line="360" w:lineRule="auto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說明：</w:t>
            </w:r>
            <w:r w:rsidRPr="008C4FE2">
              <w:rPr>
                <w:rFonts w:ascii="超研澤標準楷體" w:eastAsia="超研澤標準楷體" w:hAnsi="Arial" w:hint="eastAsia"/>
                <w:color w:val="000000"/>
              </w:rPr>
              <w:t>孩子</w:t>
            </w:r>
            <w:r>
              <w:rPr>
                <w:rFonts w:ascii="超研澤標準楷體" w:eastAsia="超研澤標準楷體" w:hAnsi="Arial" w:hint="eastAsia"/>
                <w:color w:val="000000"/>
              </w:rPr>
              <w:t>操作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「巴拉告」的</w:t>
            </w:r>
            <w:r>
              <w:rPr>
                <w:rFonts w:ascii="超研澤標準楷體" w:eastAsia="超研澤標準楷體" w:hAnsi="Arial" w:hint="eastAsia"/>
                <w:color w:val="000000"/>
              </w:rPr>
              <w:t>建築</w:t>
            </w:r>
            <w:bookmarkStart w:id="0" w:name="_GoBack"/>
            <w:bookmarkEnd w:id="0"/>
          </w:p>
        </w:tc>
      </w:tr>
    </w:tbl>
    <w:p w:rsidR="00210BFD" w:rsidRDefault="00210BFD" w:rsidP="002B38B4">
      <w:pPr>
        <w:jc w:val="both"/>
      </w:pPr>
    </w:p>
    <w:sectPr w:rsidR="00210BFD" w:rsidSect="00DC0D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9C" w:rsidRDefault="0012199C" w:rsidP="00EC74BE">
      <w:r>
        <w:separator/>
      </w:r>
    </w:p>
  </w:endnote>
  <w:endnote w:type="continuationSeparator" w:id="0">
    <w:p w:rsidR="0012199C" w:rsidRDefault="0012199C" w:rsidP="00EC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注音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超研澤標準楷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DFKaiChuIn-Md-BPMF-BF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書法細圓（注音一）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華康娃娃體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華康仿宋體W4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9C" w:rsidRDefault="0012199C" w:rsidP="00EC74BE">
      <w:r>
        <w:separator/>
      </w:r>
    </w:p>
  </w:footnote>
  <w:footnote w:type="continuationSeparator" w:id="0">
    <w:p w:rsidR="0012199C" w:rsidRDefault="0012199C" w:rsidP="00EC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B14"/>
    <w:multiLevelType w:val="hybridMultilevel"/>
    <w:tmpl w:val="1B2A609A"/>
    <w:lvl w:ilvl="0" w:tplc="CBDAF69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8E0ABA"/>
    <w:multiLevelType w:val="hybridMultilevel"/>
    <w:tmpl w:val="6ABC4922"/>
    <w:lvl w:ilvl="0" w:tplc="30B27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270365"/>
    <w:multiLevelType w:val="hybridMultilevel"/>
    <w:tmpl w:val="C7EAE80E"/>
    <w:lvl w:ilvl="0" w:tplc="BB7AA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822AEE"/>
    <w:multiLevelType w:val="hybridMultilevel"/>
    <w:tmpl w:val="EF46D62E"/>
    <w:lvl w:ilvl="0" w:tplc="72E2B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4727D8"/>
    <w:multiLevelType w:val="hybridMultilevel"/>
    <w:tmpl w:val="895E5CC0"/>
    <w:lvl w:ilvl="0" w:tplc="AE929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432A38"/>
    <w:multiLevelType w:val="hybridMultilevel"/>
    <w:tmpl w:val="B442F2A4"/>
    <w:lvl w:ilvl="0" w:tplc="5E44A9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90C14ED"/>
    <w:multiLevelType w:val="hybridMultilevel"/>
    <w:tmpl w:val="9A9E3582"/>
    <w:lvl w:ilvl="0" w:tplc="767CD21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813D47"/>
    <w:multiLevelType w:val="hybridMultilevel"/>
    <w:tmpl w:val="077A3DCE"/>
    <w:lvl w:ilvl="0" w:tplc="6BBEE3E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8C455E"/>
    <w:multiLevelType w:val="hybridMultilevel"/>
    <w:tmpl w:val="3E7EDCFC"/>
    <w:lvl w:ilvl="0" w:tplc="00425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8B133E"/>
    <w:multiLevelType w:val="hybridMultilevel"/>
    <w:tmpl w:val="7C30BFE2"/>
    <w:lvl w:ilvl="0" w:tplc="454E58E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30D7786"/>
    <w:multiLevelType w:val="hybridMultilevel"/>
    <w:tmpl w:val="4402871E"/>
    <w:lvl w:ilvl="0" w:tplc="3104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0061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6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6C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CD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82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26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29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43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577506"/>
    <w:multiLevelType w:val="hybridMultilevel"/>
    <w:tmpl w:val="42483BDC"/>
    <w:lvl w:ilvl="0" w:tplc="37C03B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E6"/>
    <w:rsid w:val="00056C4C"/>
    <w:rsid w:val="00076494"/>
    <w:rsid w:val="000E50ED"/>
    <w:rsid w:val="0012199C"/>
    <w:rsid w:val="00185E8F"/>
    <w:rsid w:val="00197415"/>
    <w:rsid w:val="00210BFD"/>
    <w:rsid w:val="00227638"/>
    <w:rsid w:val="002B38B4"/>
    <w:rsid w:val="003461FE"/>
    <w:rsid w:val="00357AE8"/>
    <w:rsid w:val="00396EA5"/>
    <w:rsid w:val="003D0BF6"/>
    <w:rsid w:val="003E1501"/>
    <w:rsid w:val="00480FFD"/>
    <w:rsid w:val="005D71A1"/>
    <w:rsid w:val="005F24C9"/>
    <w:rsid w:val="00635679"/>
    <w:rsid w:val="00672F1A"/>
    <w:rsid w:val="00740C31"/>
    <w:rsid w:val="00754021"/>
    <w:rsid w:val="00765A43"/>
    <w:rsid w:val="00774315"/>
    <w:rsid w:val="007C6F6B"/>
    <w:rsid w:val="007E545A"/>
    <w:rsid w:val="008256F8"/>
    <w:rsid w:val="00845CE6"/>
    <w:rsid w:val="00852544"/>
    <w:rsid w:val="008E6003"/>
    <w:rsid w:val="00915A52"/>
    <w:rsid w:val="00934037"/>
    <w:rsid w:val="00A22097"/>
    <w:rsid w:val="00A45EC8"/>
    <w:rsid w:val="00A8046E"/>
    <w:rsid w:val="00AA56CA"/>
    <w:rsid w:val="00AF1A01"/>
    <w:rsid w:val="00C078A6"/>
    <w:rsid w:val="00C35A1F"/>
    <w:rsid w:val="00C62FD2"/>
    <w:rsid w:val="00C7053E"/>
    <w:rsid w:val="00CA7A2C"/>
    <w:rsid w:val="00CC24AF"/>
    <w:rsid w:val="00CF7518"/>
    <w:rsid w:val="00D304EE"/>
    <w:rsid w:val="00DC0DE6"/>
    <w:rsid w:val="00DF03E7"/>
    <w:rsid w:val="00E514AD"/>
    <w:rsid w:val="00E96F31"/>
    <w:rsid w:val="00EC74BE"/>
    <w:rsid w:val="00F06B95"/>
    <w:rsid w:val="00F4379E"/>
    <w:rsid w:val="00F6050B"/>
    <w:rsid w:val="00F6361F"/>
    <w:rsid w:val="00F75497"/>
    <w:rsid w:val="00FD6259"/>
    <w:rsid w:val="00FE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59"/>
        <o:r id="V:Rule2" type="connector" idref="#_x0000_s1027"/>
        <o:r id="V:Rule3" type="connector" idref="#_x0000_s1029"/>
        <o:r id="V:Rule4" type="connector" idref="#_x0000_s1038"/>
        <o:r id="V:Rule5" type="connector" idref="#_x0000_s1028"/>
        <o:r id="V:Rule6" type="connector" idref="#_x0000_s1030"/>
        <o:r id="V:Rule7" type="connector" idref="#_x0000_s1036"/>
        <o:r id="V:Rule8" type="connector" idref="#_x0000_s1041"/>
        <o:r id="V:Rule9" type="connector" idref="#_x0000_s1035"/>
        <o:r id="V:Rule10" type="connector" idref="#_x0000_s1042"/>
        <o:r id="V:Rule11" type="connector" idref="#_x0000_s1047"/>
        <o:r id="V:Rule12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1A0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F1A01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EC7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74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7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74BE"/>
    <w:rPr>
      <w:sz w:val="20"/>
      <w:szCs w:val="20"/>
    </w:rPr>
  </w:style>
  <w:style w:type="paragraph" w:styleId="ab">
    <w:name w:val="List Paragraph"/>
    <w:basedOn w:val="a"/>
    <w:uiPriority w:val="34"/>
    <w:qFormat/>
    <w:rsid w:val="00E514AD"/>
    <w:pPr>
      <w:ind w:leftChars="200" w:left="480"/>
    </w:pPr>
  </w:style>
  <w:style w:type="character" w:styleId="ac">
    <w:name w:val="Strong"/>
    <w:basedOn w:val="a0"/>
    <w:uiPriority w:val="22"/>
    <w:qFormat/>
    <w:rsid w:val="00AA56CA"/>
    <w:rPr>
      <w:b/>
      <w:bCs/>
    </w:rPr>
  </w:style>
  <w:style w:type="paragraph" w:styleId="2">
    <w:name w:val="Body Text 2"/>
    <w:basedOn w:val="a"/>
    <w:link w:val="20"/>
    <w:semiHidden/>
    <w:rsid w:val="00C7053E"/>
    <w:rPr>
      <w:rFonts w:ascii="Times New Roman" w:eastAsia="華康楷書體注音" w:hAnsi="Times New Roman" w:cs="Times New Roman"/>
      <w:sz w:val="32"/>
      <w:szCs w:val="20"/>
    </w:rPr>
  </w:style>
  <w:style w:type="character" w:customStyle="1" w:styleId="20">
    <w:name w:val="本文 2 字元"/>
    <w:basedOn w:val="a0"/>
    <w:link w:val="2"/>
    <w:semiHidden/>
    <w:rsid w:val="00C7053E"/>
    <w:rPr>
      <w:rFonts w:ascii="Times New Roman" w:eastAsia="華康楷書體注音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1A0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F1A01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EC7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74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7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74BE"/>
    <w:rPr>
      <w:sz w:val="20"/>
      <w:szCs w:val="20"/>
    </w:rPr>
  </w:style>
  <w:style w:type="paragraph" w:styleId="ab">
    <w:name w:val="List Paragraph"/>
    <w:basedOn w:val="a"/>
    <w:uiPriority w:val="34"/>
    <w:qFormat/>
    <w:rsid w:val="00E514AD"/>
    <w:pPr>
      <w:ind w:leftChars="200" w:left="480"/>
    </w:pPr>
  </w:style>
  <w:style w:type="character" w:styleId="ac">
    <w:name w:val="Strong"/>
    <w:basedOn w:val="a0"/>
    <w:uiPriority w:val="22"/>
    <w:qFormat/>
    <w:rsid w:val="00AA56CA"/>
    <w:rPr>
      <w:b/>
      <w:bCs/>
    </w:rPr>
  </w:style>
  <w:style w:type="paragraph" w:styleId="2">
    <w:name w:val="Body Text 2"/>
    <w:basedOn w:val="a"/>
    <w:link w:val="20"/>
    <w:semiHidden/>
    <w:rsid w:val="00C7053E"/>
    <w:rPr>
      <w:rFonts w:ascii="Times New Roman" w:eastAsia="華康楷書體注音" w:hAnsi="Times New Roman" w:cs="Times New Roman"/>
      <w:sz w:val="32"/>
      <w:szCs w:val="20"/>
    </w:rPr>
  </w:style>
  <w:style w:type="character" w:customStyle="1" w:styleId="20">
    <w:name w:val="本文 2 字元"/>
    <w:basedOn w:val="a0"/>
    <w:link w:val="2"/>
    <w:semiHidden/>
    <w:rsid w:val="00C7053E"/>
    <w:rPr>
      <w:rFonts w:ascii="Times New Roman" w:eastAsia="華康楷書體注音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A035-BE6D-49C7-88D3-42893D3D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187</Words>
  <Characters>1068</Characters>
  <Application>Microsoft Office Word</Application>
  <DocSecurity>0</DocSecurity>
  <Lines>8</Lines>
  <Paragraphs>2</Paragraphs>
  <ScaleCrop>false</ScaleCrop>
  <Company>EDU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8</cp:revision>
  <dcterms:created xsi:type="dcterms:W3CDTF">2014-10-14T05:19:00Z</dcterms:created>
  <dcterms:modified xsi:type="dcterms:W3CDTF">2014-10-23T03:56:00Z</dcterms:modified>
</cp:coreProperties>
</file>