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07" w:rsidRPr="000F1DBF" w:rsidRDefault="00EA4507" w:rsidP="00EA4507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103年學度</w:t>
      </w:r>
      <w:r w:rsidRPr="000F1DBF">
        <w:rPr>
          <w:rFonts w:ascii="標楷體" w:eastAsia="標楷體" w:hAnsi="標楷體" w:hint="eastAsia"/>
        </w:rPr>
        <w:t>宜蘭縣</w:t>
      </w:r>
      <w:r>
        <w:rPr>
          <w:rFonts w:ascii="標楷體" w:eastAsia="標楷體" w:hAnsi="標楷體" w:hint="eastAsia"/>
        </w:rPr>
        <w:t>立利澤</w:t>
      </w:r>
      <w:r w:rsidRPr="000F1DBF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民</w:t>
      </w:r>
      <w:r w:rsidRPr="000F1DBF">
        <w:rPr>
          <w:rFonts w:ascii="標楷體" w:eastAsia="標楷體" w:hAnsi="標楷體" w:hint="eastAsia"/>
        </w:rPr>
        <w:t>中學</w:t>
      </w:r>
      <w:r>
        <w:rPr>
          <w:rFonts w:ascii="標楷體" w:eastAsia="標楷體" w:hAnsi="標楷體" w:hint="eastAsia"/>
        </w:rPr>
        <w:t>實施蘭陽博物館</w:t>
      </w:r>
      <w:r w:rsidRPr="000F1DBF">
        <w:rPr>
          <w:rFonts w:ascii="標楷體" w:eastAsia="標楷體" w:hAnsi="標楷體" w:hint="eastAsia"/>
        </w:rPr>
        <w:t>本土實察教學活動</w:t>
      </w:r>
      <w:r>
        <w:rPr>
          <w:rFonts w:ascii="標楷體" w:eastAsia="標楷體" w:hAnsi="標楷體" w:hint="eastAsia"/>
        </w:rPr>
        <w:t>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2526"/>
        <w:gridCol w:w="2375"/>
        <w:gridCol w:w="2586"/>
      </w:tblGrid>
      <w:tr w:rsidR="00EA4507" w:rsidRPr="000A065C" w:rsidTr="002D79EC">
        <w:tc>
          <w:tcPr>
            <w:tcW w:w="2367" w:type="dxa"/>
            <w:shd w:val="clear" w:color="auto" w:fill="auto"/>
          </w:tcPr>
          <w:p w:rsidR="00EA4507" w:rsidRPr="000A065C" w:rsidRDefault="00EA4507" w:rsidP="002D79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526" w:type="dxa"/>
            <w:shd w:val="clear" w:color="auto" w:fill="auto"/>
          </w:tcPr>
          <w:p w:rsidR="00EA4507" w:rsidRPr="000A065C" w:rsidRDefault="00EA4507" w:rsidP="002D79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2375" w:type="dxa"/>
            <w:shd w:val="clear" w:color="auto" w:fill="auto"/>
          </w:tcPr>
          <w:p w:rsidR="00EA4507" w:rsidRPr="000A065C" w:rsidRDefault="00EA4507" w:rsidP="002D79E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導師姓名</w:t>
            </w:r>
          </w:p>
        </w:tc>
        <w:tc>
          <w:tcPr>
            <w:tcW w:w="2586" w:type="dxa"/>
            <w:shd w:val="clear" w:color="auto" w:fill="auto"/>
          </w:tcPr>
          <w:p w:rsidR="00EA4507" w:rsidRPr="000A065C" w:rsidRDefault="00EA4507" w:rsidP="002D79E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林 士 弘</w:t>
            </w:r>
          </w:p>
        </w:tc>
      </w:tr>
      <w:tr w:rsidR="00EA4507" w:rsidRPr="000A065C" w:rsidTr="002D79EC">
        <w:tc>
          <w:tcPr>
            <w:tcW w:w="2367" w:type="dxa"/>
            <w:shd w:val="clear" w:color="auto" w:fill="auto"/>
          </w:tcPr>
          <w:p w:rsidR="00EA4507" w:rsidRPr="000A065C" w:rsidRDefault="00EA4507" w:rsidP="002D79EC">
            <w:pPr>
              <w:rPr>
                <w:rFonts w:ascii="標楷體" w:eastAsia="標楷體" w:hAnsi="標楷體" w:hint="eastAsia"/>
              </w:rPr>
            </w:pPr>
            <w:r w:rsidRPr="000A065C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2526" w:type="dxa"/>
            <w:shd w:val="clear" w:color="auto" w:fill="auto"/>
          </w:tcPr>
          <w:p w:rsidR="00EA4507" w:rsidRPr="000A065C" w:rsidRDefault="00EA4507" w:rsidP="002D79E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103</w:t>
            </w:r>
            <w:r w:rsidRPr="000A065C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9</w:t>
            </w:r>
            <w:r w:rsidRPr="000A065C">
              <w:rPr>
                <w:rFonts w:ascii="標楷體" w:eastAsia="標楷體" w:hAnsi="標楷體" w:hint="eastAsia"/>
              </w:rPr>
              <w:t xml:space="preserve"> 月</w:t>
            </w:r>
            <w:r>
              <w:rPr>
                <w:rFonts w:ascii="標楷體" w:eastAsia="標楷體" w:hAnsi="標楷體" w:hint="eastAsia"/>
              </w:rPr>
              <w:t xml:space="preserve"> 26</w:t>
            </w:r>
            <w:r w:rsidRPr="000A065C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2375" w:type="dxa"/>
            <w:shd w:val="clear" w:color="auto" w:fill="auto"/>
          </w:tcPr>
          <w:p w:rsidR="00EA4507" w:rsidRPr="000A065C" w:rsidRDefault="00EA4507" w:rsidP="002D79E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學生人數</w:t>
            </w:r>
          </w:p>
        </w:tc>
        <w:tc>
          <w:tcPr>
            <w:tcW w:w="2586" w:type="dxa"/>
            <w:shd w:val="clear" w:color="auto" w:fill="auto"/>
          </w:tcPr>
          <w:p w:rsidR="00EA4507" w:rsidRPr="000A065C" w:rsidRDefault="00EA4507" w:rsidP="002D79E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22</w:t>
            </w:r>
          </w:p>
        </w:tc>
      </w:tr>
      <w:tr w:rsidR="00EA4507" w:rsidRPr="000A065C" w:rsidTr="002D79EC">
        <w:tc>
          <w:tcPr>
            <w:tcW w:w="2367" w:type="dxa"/>
            <w:shd w:val="clear" w:color="auto" w:fill="auto"/>
          </w:tcPr>
          <w:p w:rsidR="00EA4507" w:rsidRPr="000A065C" w:rsidRDefault="00EA4507" w:rsidP="002D79E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教學主題名稱</w:t>
            </w:r>
          </w:p>
        </w:tc>
        <w:tc>
          <w:tcPr>
            <w:tcW w:w="7487" w:type="dxa"/>
            <w:gridSpan w:val="3"/>
            <w:shd w:val="clear" w:color="auto" w:fill="auto"/>
            <w:vAlign w:val="center"/>
          </w:tcPr>
          <w:p w:rsidR="00EA4507" w:rsidRPr="000A065C" w:rsidRDefault="00EA4507" w:rsidP="002D79E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蘭陽博物館  校外教學</w:t>
            </w:r>
          </w:p>
        </w:tc>
      </w:tr>
      <w:tr w:rsidR="00EA4507" w:rsidRPr="000A065C" w:rsidTr="002D79EC">
        <w:tc>
          <w:tcPr>
            <w:tcW w:w="2367" w:type="dxa"/>
            <w:shd w:val="clear" w:color="auto" w:fill="auto"/>
          </w:tcPr>
          <w:p w:rsidR="00EA4507" w:rsidRPr="000A065C" w:rsidRDefault="00EA4507" w:rsidP="002D79EC">
            <w:pPr>
              <w:rPr>
                <w:rFonts w:ascii="標楷體" w:eastAsia="標楷體" w:hAnsi="標楷體" w:hint="eastAsia"/>
              </w:rPr>
            </w:pPr>
            <w:r w:rsidRPr="000A065C">
              <w:rPr>
                <w:rFonts w:ascii="標楷體" w:eastAsia="標楷體" w:hAnsi="標楷體" w:hint="eastAsia"/>
              </w:rPr>
              <w:t>實施歷程紀錄（簡述：包括與領域課程的連結（指標）、規劃方向、實施前、後討論檢討、建議事項。</w:t>
            </w:r>
          </w:p>
        </w:tc>
        <w:tc>
          <w:tcPr>
            <w:tcW w:w="7487" w:type="dxa"/>
            <w:gridSpan w:val="3"/>
            <w:shd w:val="clear" w:color="auto" w:fill="auto"/>
          </w:tcPr>
          <w:p w:rsidR="00EA4507" w:rsidRPr="000A065C" w:rsidRDefault="00EA4507" w:rsidP="002D79EC">
            <w:pPr>
              <w:ind w:left="360" w:hangingChars="150" w:hanging="360"/>
              <w:jc w:val="both"/>
              <w:rPr>
                <w:rFonts w:ascii="標楷體" w:eastAsia="標楷體" w:hAnsi="標楷體" w:hint="eastAsia"/>
              </w:rPr>
            </w:pPr>
            <w:r w:rsidRPr="000A065C">
              <w:rPr>
                <w:rFonts w:ascii="標楷體" w:eastAsia="標楷體" w:hAnsi="標楷體" w:hint="eastAsia"/>
              </w:rPr>
              <w:t>本次活動規劃</w:t>
            </w:r>
            <w:r>
              <w:rPr>
                <w:rFonts w:ascii="標楷體" w:eastAsia="標楷體" w:hAnsi="標楷體" w:hint="eastAsia"/>
              </w:rPr>
              <w:t>主體</w:t>
            </w:r>
            <w:r w:rsidRPr="000A065C">
              <w:rPr>
                <w:rFonts w:ascii="標楷體" w:eastAsia="標楷體" w:hAnsi="標楷體" w:hint="eastAsia"/>
              </w:rPr>
              <w:t>以</w:t>
            </w:r>
            <w:r>
              <w:rPr>
                <w:rFonts w:ascii="標楷體" w:eastAsia="標楷體" w:hAnsi="標楷體" w:hint="eastAsia"/>
              </w:rPr>
              <w:t>『山</w:t>
            </w:r>
            <w:r w:rsidRPr="000A065C">
              <w:rPr>
                <w:rFonts w:ascii="標楷體" w:eastAsia="標楷體" w:hAnsi="標楷體" w:hint="eastAsia"/>
              </w:rPr>
              <w:t>之層</w:t>
            </w:r>
            <w:r>
              <w:rPr>
                <w:rFonts w:ascii="標楷體" w:eastAsia="標楷體" w:hAnsi="標楷體" w:hint="eastAsia"/>
              </w:rPr>
              <w:t>』</w:t>
            </w:r>
            <w:r w:rsidRPr="000A065C">
              <w:rPr>
                <w:rFonts w:ascii="標楷體" w:eastAsia="標楷體" w:hAnsi="標楷體" w:hint="eastAsia"/>
              </w:rPr>
              <w:t>為實察主要教學場域，使學生能瞭解宜蘭</w:t>
            </w:r>
            <w:r>
              <w:rPr>
                <w:rFonts w:ascii="標楷體" w:eastAsia="標楷體" w:hAnsi="標楷體" w:hint="eastAsia"/>
              </w:rPr>
              <w:t>山林美景及早年的開發，讓參訪同學聯想因過度的使用資源卻不懂的大自然休養生息，而使得大量物種遭受毀滅</w:t>
            </w:r>
            <w:r w:rsidRPr="000A065C">
              <w:rPr>
                <w:rFonts w:ascii="標楷體" w:eastAsia="標楷體" w:hAnsi="標楷體" w:hint="eastAsia"/>
              </w:rPr>
              <w:t>…。</w:t>
            </w:r>
            <w:r>
              <w:rPr>
                <w:rFonts w:ascii="標楷體" w:eastAsia="標楷體" w:hAnsi="標楷體" w:hint="eastAsia"/>
              </w:rPr>
              <w:t>希望經過實際觀察讓學生能知道，破壞很快，但休護卻要耗費相當的時日。</w:t>
            </w:r>
          </w:p>
        </w:tc>
      </w:tr>
      <w:tr w:rsidR="00EA4507" w:rsidRPr="000A065C" w:rsidTr="002D79EC">
        <w:trPr>
          <w:trHeight w:val="2823"/>
        </w:trPr>
        <w:tc>
          <w:tcPr>
            <w:tcW w:w="4893" w:type="dxa"/>
            <w:gridSpan w:val="2"/>
            <w:shd w:val="clear" w:color="auto" w:fill="auto"/>
            <w:vAlign w:val="center"/>
          </w:tcPr>
          <w:p w:rsidR="00EA4507" w:rsidRPr="0032673D" w:rsidRDefault="00EA4507" w:rsidP="002D79E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966085" cy="1828800"/>
                  <wp:effectExtent l="0" t="0" r="5715" b="0"/>
                  <wp:docPr id="4" name="圖片 4" descr="IMG_0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08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A4507" w:rsidRPr="000A065C" w:rsidRDefault="00EA4507" w:rsidP="002D79E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005455" cy="1884680"/>
                  <wp:effectExtent l="0" t="0" r="4445" b="1270"/>
                  <wp:docPr id="3" name="圖片 3" descr="IMG_0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0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55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507" w:rsidRPr="000A065C" w:rsidTr="002D79EC">
        <w:trPr>
          <w:trHeight w:val="178"/>
        </w:trPr>
        <w:tc>
          <w:tcPr>
            <w:tcW w:w="4893" w:type="dxa"/>
            <w:gridSpan w:val="2"/>
            <w:shd w:val="clear" w:color="auto" w:fill="auto"/>
            <w:vAlign w:val="center"/>
          </w:tcPr>
          <w:p w:rsidR="00EA4507" w:rsidRPr="000A065C" w:rsidRDefault="00EA4507" w:rsidP="002D79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202班入館                                               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A4507" w:rsidRPr="000A065C" w:rsidRDefault="00EA4507" w:rsidP="002D79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實地參訪說明與小組討論</w:t>
            </w:r>
          </w:p>
        </w:tc>
      </w:tr>
      <w:tr w:rsidR="00EA4507" w:rsidRPr="000A065C" w:rsidTr="002D79EC">
        <w:trPr>
          <w:trHeight w:val="1791"/>
        </w:trPr>
        <w:tc>
          <w:tcPr>
            <w:tcW w:w="4893" w:type="dxa"/>
            <w:gridSpan w:val="2"/>
            <w:shd w:val="clear" w:color="auto" w:fill="auto"/>
            <w:vAlign w:val="center"/>
          </w:tcPr>
          <w:p w:rsidR="00EA4507" w:rsidRPr="000A065C" w:rsidRDefault="00EA4507" w:rsidP="002D79E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966085" cy="1955800"/>
                  <wp:effectExtent l="0" t="0" r="5715" b="6350"/>
                  <wp:docPr id="2" name="圖片 2" descr="IMG_0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0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085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A4507" w:rsidRPr="000A065C" w:rsidRDefault="00EA4507" w:rsidP="002D79E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061335" cy="1924050"/>
                  <wp:effectExtent l="0" t="0" r="5715" b="0"/>
                  <wp:docPr id="1" name="圖片 1" descr="IMG_0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0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33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507" w:rsidRPr="000A065C" w:rsidTr="002D79EC">
        <w:tc>
          <w:tcPr>
            <w:tcW w:w="4893" w:type="dxa"/>
            <w:gridSpan w:val="2"/>
            <w:shd w:val="clear" w:color="auto" w:fill="auto"/>
            <w:vAlign w:val="center"/>
          </w:tcPr>
          <w:p w:rsidR="00EA4507" w:rsidRPr="000A065C" w:rsidRDefault="00EA4507" w:rsidP="002D79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202班 山之層學生合影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A4507" w:rsidRPr="000A065C" w:rsidRDefault="00EA4507" w:rsidP="002D79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學生查資料填寫學習單</w:t>
            </w:r>
          </w:p>
        </w:tc>
      </w:tr>
      <w:tr w:rsidR="00EA4507" w:rsidRPr="000A065C" w:rsidTr="002D79EC">
        <w:trPr>
          <w:trHeight w:val="1689"/>
        </w:trPr>
        <w:tc>
          <w:tcPr>
            <w:tcW w:w="9854" w:type="dxa"/>
            <w:gridSpan w:val="4"/>
            <w:shd w:val="clear" w:color="auto" w:fill="auto"/>
          </w:tcPr>
          <w:p w:rsidR="00EA4507" w:rsidRPr="000A065C" w:rsidRDefault="00EA4507" w:rsidP="002D79EC">
            <w:pPr>
              <w:rPr>
                <w:rFonts w:ascii="標楷體" w:eastAsia="標楷體" w:hAnsi="標楷體" w:hint="eastAsia"/>
              </w:rPr>
            </w:pPr>
            <w:r w:rsidRPr="000A065C">
              <w:rPr>
                <w:rFonts w:ascii="標楷體" w:eastAsia="標楷體" w:hAnsi="標楷體" w:hint="eastAsia"/>
              </w:rPr>
              <w:t>參訪心得：</w:t>
            </w:r>
          </w:p>
          <w:p w:rsidR="00EA4507" w:rsidRPr="006146B5" w:rsidRDefault="00EA4507" w:rsidP="002D79E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E3A">
              <w:rPr>
                <w:rFonts w:ascii="標楷體" w:eastAsia="標楷體" w:hAnsi="標楷體" w:hint="eastAsia"/>
                <w:sz w:val="22"/>
                <w:szCs w:val="22"/>
              </w:rPr>
              <w:t>透過山林之美的介紹讓身為宜蘭人的你、我、他瞭解這塊土地，豢養著宜蘭人的這塊土地的母親‧‧‧‧蘭陽溪，蘭陽溪的上游林區中央山脈、雪山山脈及送進蘭陽平原大量雨水的東北季風，合力灌溉著這塊土地。從大自然的氣候，繼而影響人文的發展，包含物產的開發，如鴨賞、蜜餞‧糕渣等</w:t>
            </w:r>
            <w:r w:rsidRPr="006146B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A4507" w:rsidRDefault="00EA4507" w:rsidP="002D79EC">
            <w:pPr>
              <w:rPr>
                <w:rFonts w:ascii="標楷體" w:eastAsia="標楷體" w:hAnsi="標楷體" w:hint="eastAsia"/>
              </w:rPr>
            </w:pPr>
          </w:p>
          <w:p w:rsidR="00EA4507" w:rsidRPr="000A065C" w:rsidRDefault="00EA4507" w:rsidP="002D79EC">
            <w:pPr>
              <w:rPr>
                <w:rFonts w:ascii="標楷體" w:eastAsia="標楷體" w:hAnsi="標楷體" w:hint="eastAsia"/>
              </w:rPr>
            </w:pPr>
          </w:p>
        </w:tc>
      </w:tr>
    </w:tbl>
    <w:p w:rsidR="00D314B4" w:rsidRDefault="00EA4507" w:rsidP="00EA4507">
      <w:bookmarkStart w:id="0" w:name="_GoBack"/>
      <w:bookmarkEnd w:id="0"/>
      <w:r>
        <w:rPr>
          <w:rFonts w:ascii="標楷體" w:eastAsia="標楷體" w:hAnsi="標楷體"/>
        </w:rPr>
        <w:br w:type="page"/>
      </w:r>
    </w:p>
    <w:sectPr w:rsidR="00D314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07"/>
    <w:rsid w:val="00D314B4"/>
    <w:rsid w:val="00EA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45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4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>888TIGER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1</cp:revision>
  <dcterms:created xsi:type="dcterms:W3CDTF">2014-11-27T01:22:00Z</dcterms:created>
  <dcterms:modified xsi:type="dcterms:W3CDTF">2014-11-27T01:22:00Z</dcterms:modified>
</cp:coreProperties>
</file>