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84" w:rsidRPr="00F65384" w:rsidRDefault="00F65384" w:rsidP="00F65384">
      <w:pPr>
        <w:autoSpaceDE w:val="0"/>
        <w:autoSpaceDN w:val="0"/>
        <w:adjustRightInd w:val="0"/>
        <w:jc w:val="center"/>
        <w:rPr>
          <w:rFonts w:ascii="標楷體" w:eastAsia="標楷體" w:hAnsi="標楷體" w:cs="TT2559o00"/>
          <w:kern w:val="0"/>
          <w:sz w:val="32"/>
          <w:szCs w:val="32"/>
        </w:rPr>
      </w:pPr>
      <w:r w:rsidRPr="00F65384">
        <w:rPr>
          <w:rFonts w:ascii="標楷體" w:eastAsia="標楷體" w:hAnsi="標楷體" w:cs="TT2559o00" w:hint="eastAsia"/>
          <w:kern w:val="0"/>
          <w:sz w:val="32"/>
          <w:szCs w:val="32"/>
        </w:rPr>
        <w:t>宜蘭縣五結鄉中興國小廢電池回收工作執行細則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壹、依據：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本校為配合教育部及行政院環保署訂定之「加強學校環境教育三年實施計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畫」及「加強辦理推動國民中小學廢乾電池回收工作計畫」，擬提本執行計畫，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以加強宣導學生有關廢乾電池回收知識，瞭解回收廢乾電池的重要性，並結合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學生家長共同執行落實廢乾電池回收工作於日常生活習慣當中，提高廢乾電池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回收率，以降低其環境污染程度。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貳、計畫目標：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透過各種宣導及回收活動，期能動員全校師生並影響家庭成員，建立廢乾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電池回收知識和概念，養成隨手回收廢乾電池之生活習慣，落實廢乾電池回收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工作。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 w:rsidRPr="00F65384">
        <w:rPr>
          <w:rFonts w:ascii="標楷體" w:eastAsia="標楷體" w:hAnsi="標楷體" w:cs="新細明體" w:hint="eastAsia"/>
          <w:kern w:val="0"/>
          <w:sz w:val="28"/>
          <w:szCs w:val="28"/>
        </w:rPr>
        <w:t>参</w:t>
      </w:r>
      <w:r w:rsidRPr="00F65384">
        <w:rPr>
          <w:rFonts w:ascii="標楷體" w:eastAsia="標楷體" w:hAnsi="標楷體" w:cs="書法細圓（注音一）" w:hint="eastAsia"/>
          <w:kern w:val="0"/>
          <w:sz w:val="28"/>
          <w:szCs w:val="28"/>
        </w:rPr>
        <w:t>、現況分析：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一、本校目前班級數共六班，師生人數共約一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百</w:t>
      </w:r>
      <w:r>
        <w:rPr>
          <w:rFonts w:ascii="標楷體" w:eastAsia="標楷體" w:hAnsi="標楷體" w:cs="TT255Ao00" w:hint="eastAsia"/>
          <w:kern w:val="0"/>
          <w:sz w:val="28"/>
          <w:szCs w:val="28"/>
        </w:rPr>
        <w:t>六十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人，辦理資源回收項目有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保</w:t>
      </w:r>
      <w:proofErr w:type="gramStart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特</w:t>
      </w:r>
      <w:proofErr w:type="gramEnd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瓶、塑膠、鐵、鋁罐、玻璃、紙類、廢乾電池等六項。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二、本校自九十三年二月起將廢乾電池列為回收項目之</w:t>
      </w:r>
      <w:proofErr w:type="gramStart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一</w:t>
      </w:r>
      <w:proofErr w:type="gramEnd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。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肆、計畫內容：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一、成立本執行計畫專案小組，成員共三員。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>(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詳成員組織架構及</w:t>
      </w:r>
      <w:proofErr w:type="gramStart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分工表如附件</w:t>
      </w:r>
      <w:proofErr w:type="gramEnd"/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</w:t>
      </w:r>
      <w:proofErr w:type="gramStart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一</w:t>
      </w:r>
      <w:proofErr w:type="gramEnd"/>
      <w:r w:rsidRPr="00F65384">
        <w:rPr>
          <w:rFonts w:ascii="標楷體" w:eastAsia="標楷體" w:hAnsi="標楷體" w:cs="TT255Ao00"/>
          <w:kern w:val="0"/>
          <w:sz w:val="28"/>
          <w:szCs w:val="28"/>
        </w:rPr>
        <w:t>)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二、加強資源回收廢乾電池工作：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>1.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請各班自行準備乾電池回收筒，隨時</w:t>
      </w:r>
      <w:proofErr w:type="gramStart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回收用棄之</w:t>
      </w:r>
      <w:proofErr w:type="gramEnd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乾電池。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>2.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辦公室設置乾電池回收筒，以收集各處室用盡之廢棄電池。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>3.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配合全校星期二資源回收時間，請各班將回收之廢乾電池</w:t>
      </w:r>
      <w:proofErr w:type="gramStart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送至聚寶</w:t>
      </w:r>
      <w:proofErr w:type="gramEnd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屋集中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處理。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>4.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定期送至五結鄉清潔隊之廢乾電池回收處，</w:t>
      </w:r>
      <w:proofErr w:type="gramStart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請其填具</w:t>
      </w:r>
      <w:proofErr w:type="gramEnd"/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回收簽收單，並逐次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紀錄回收日期與回收量。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三、辦理相關宣導活動：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>1.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每學年舉辦環保書法、徵文或繪畫等競賽活動，遴選優良作品頒發獎狀，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予以公開表揚。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>2.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利用朝會公開表揚廢電池回收優良之班級，予以適當鼓勵。</w:t>
      </w:r>
    </w:p>
    <w:p w:rsidR="00F65384" w:rsidRP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/>
          <w:kern w:val="0"/>
          <w:sz w:val="28"/>
          <w:szCs w:val="28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>3.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製作廢乾電池宣傳海報，以宣導廢乾電池回收工作。</w:t>
      </w:r>
    </w:p>
    <w:p w:rsidR="00F65384" w:rsidRDefault="00F65384" w:rsidP="00F65384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TT255Ao00" w:hint="eastAsia"/>
          <w:kern w:val="0"/>
          <w:sz w:val="28"/>
          <w:szCs w:val="28"/>
        </w:rPr>
      </w:pP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伍、本執行計畫經陳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 xml:space="preserve">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校長同意後實施，修正時亦同。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693"/>
        <w:gridCol w:w="4907"/>
      </w:tblGrid>
      <w:tr w:rsidR="00F65384" w:rsidTr="00831191">
        <w:tc>
          <w:tcPr>
            <w:tcW w:w="10260" w:type="dxa"/>
            <w:gridSpan w:val="4"/>
          </w:tcPr>
          <w:p w:rsid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TT255Ao00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宜蘭縣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五結鄉中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興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國小廢乾電池回收工作執行計畫專案小組分工表</w:t>
            </w:r>
          </w:p>
        </w:tc>
      </w:tr>
      <w:tr w:rsidR="00F65384" w:rsidTr="00F65384">
        <w:tc>
          <w:tcPr>
            <w:tcW w:w="1384" w:type="dxa"/>
          </w:tcPr>
          <w:p w:rsid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TT255Ao00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職銜</w:t>
            </w:r>
          </w:p>
        </w:tc>
        <w:tc>
          <w:tcPr>
            <w:tcW w:w="1276" w:type="dxa"/>
          </w:tcPr>
          <w:p w:rsid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TT255Ao00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TT255Ao00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分工</w:t>
            </w:r>
          </w:p>
        </w:tc>
        <w:tc>
          <w:tcPr>
            <w:tcW w:w="4907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TT255Ao01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主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要工作內容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說明</w:t>
            </w:r>
          </w:p>
        </w:tc>
      </w:tr>
      <w:tr w:rsidR="00F65384" w:rsidTr="00F65384">
        <w:tc>
          <w:tcPr>
            <w:tcW w:w="1384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召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集人</w:t>
            </w:r>
          </w:p>
        </w:tc>
        <w:tc>
          <w:tcPr>
            <w:tcW w:w="1276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李鴻祥</w:t>
            </w:r>
          </w:p>
        </w:tc>
        <w:tc>
          <w:tcPr>
            <w:tcW w:w="2693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指揮綜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理各項工作</w:t>
            </w:r>
          </w:p>
        </w:tc>
        <w:tc>
          <w:tcPr>
            <w:tcW w:w="4907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指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導本專案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業務</w:t>
            </w:r>
          </w:p>
        </w:tc>
      </w:tr>
      <w:tr w:rsidR="00F65384" w:rsidTr="00F65384">
        <w:tc>
          <w:tcPr>
            <w:tcW w:w="1384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副召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集人</w:t>
            </w:r>
          </w:p>
        </w:tc>
        <w:tc>
          <w:tcPr>
            <w:tcW w:w="1276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黃瑴彥</w:t>
            </w:r>
          </w:p>
        </w:tc>
        <w:tc>
          <w:tcPr>
            <w:tcW w:w="2693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策劃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執行</w:t>
            </w:r>
          </w:p>
        </w:tc>
        <w:tc>
          <w:tcPr>
            <w:tcW w:w="4907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擬訂計畫，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綜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理回收工作</w:t>
            </w:r>
          </w:p>
        </w:tc>
      </w:tr>
      <w:tr w:rsidR="00F65384" w:rsidTr="00F65384">
        <w:tc>
          <w:tcPr>
            <w:tcW w:w="1384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小組成員</w:t>
            </w:r>
          </w:p>
        </w:tc>
        <w:tc>
          <w:tcPr>
            <w:tcW w:w="1276" w:type="dxa"/>
          </w:tcPr>
          <w:p w:rsid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林家瑜</w:t>
            </w:r>
          </w:p>
        </w:tc>
        <w:tc>
          <w:tcPr>
            <w:tcW w:w="2693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宣導及推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廣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活動回收組</w:t>
            </w:r>
          </w:p>
        </w:tc>
        <w:tc>
          <w:tcPr>
            <w:tcW w:w="4907" w:type="dxa"/>
          </w:tcPr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0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0"/>
                <w:kern w:val="0"/>
                <w:sz w:val="28"/>
                <w:szCs w:val="28"/>
              </w:rPr>
              <w:t>1.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宣導師生回收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觀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念，填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寫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各項報表。</w:t>
            </w:r>
          </w:p>
          <w:p w:rsid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0"/>
                <w:kern w:val="0"/>
                <w:sz w:val="28"/>
                <w:szCs w:val="28"/>
              </w:rPr>
              <w:t>2.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辦理各項競賽活動，經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費支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用及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核銷</w:t>
            </w:r>
            <w:r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 xml:space="preserve"> </w:t>
            </w:r>
          </w:p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 xml:space="preserve">  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工作。</w:t>
            </w:r>
          </w:p>
          <w:p w:rsid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0"/>
                <w:kern w:val="0"/>
                <w:sz w:val="28"/>
                <w:szCs w:val="28"/>
              </w:rPr>
              <w:t>3.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受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理班級回收工作，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協助管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理回收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物</w:t>
            </w:r>
          </w:p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 xml:space="preserve">  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品。</w:t>
            </w:r>
          </w:p>
          <w:p w:rsid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</w:pPr>
            <w:r w:rsidRPr="00F65384">
              <w:rPr>
                <w:rFonts w:ascii="標楷體" w:eastAsia="標楷體" w:hAnsi="標楷體" w:cs="TT255Ao00"/>
                <w:kern w:val="0"/>
                <w:sz w:val="28"/>
                <w:szCs w:val="28"/>
              </w:rPr>
              <w:t>4.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協助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回收工作，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運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送回收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物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品至鄉公</w:t>
            </w:r>
          </w:p>
          <w:p w:rsidR="00F65384" w:rsidRPr="00F65384" w:rsidRDefault="00F65384" w:rsidP="00F65384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 xml:space="preserve">  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所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回收</w:t>
            </w:r>
            <w:r w:rsidRPr="00F65384">
              <w:rPr>
                <w:rFonts w:ascii="標楷體" w:eastAsia="標楷體" w:hAnsi="標楷體" w:cs="TT255Ao01" w:hint="eastAsia"/>
                <w:kern w:val="0"/>
                <w:sz w:val="28"/>
                <w:szCs w:val="28"/>
              </w:rPr>
              <w:t>站</w:t>
            </w:r>
            <w:r w:rsidRPr="00F65384">
              <w:rPr>
                <w:rFonts w:ascii="標楷體" w:eastAsia="標楷體" w:hAnsi="標楷體" w:cs="TT255Ao00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6145C8" w:rsidRPr="00F65384" w:rsidRDefault="00F65384" w:rsidP="00F65384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</w:t>
      </w:r>
      <w:bookmarkStart w:id="0" w:name="_GoBack"/>
      <w:bookmarkEnd w:id="0"/>
      <w:r w:rsidRPr="00F65384">
        <w:rPr>
          <w:rFonts w:ascii="標楷體" w:eastAsia="標楷體" w:hAnsi="標楷體" w:cs="TT255Ao01" w:hint="eastAsia"/>
          <w:kern w:val="0"/>
          <w:sz w:val="28"/>
          <w:szCs w:val="28"/>
        </w:rPr>
        <w:t>承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辦：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           </w:t>
      </w:r>
      <w:r w:rsidRPr="00F65384">
        <w:rPr>
          <w:rFonts w:ascii="標楷體" w:eastAsia="標楷體" w:hAnsi="標楷體" w:cs="TT255Ao01" w:hint="eastAsia"/>
          <w:kern w:val="0"/>
          <w:sz w:val="28"/>
          <w:szCs w:val="28"/>
        </w:rPr>
        <w:t>主任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：</w:t>
      </w:r>
      <w:r w:rsidRPr="00F65384">
        <w:rPr>
          <w:rFonts w:ascii="標楷體" w:eastAsia="標楷體" w:hAnsi="標楷體" w:cs="TT255Ao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T255Ao00" w:hint="eastAsia"/>
          <w:kern w:val="0"/>
          <w:sz w:val="28"/>
          <w:szCs w:val="28"/>
        </w:rPr>
        <w:t xml:space="preserve">              </w:t>
      </w:r>
      <w:r w:rsidRPr="00F65384">
        <w:rPr>
          <w:rFonts w:ascii="標楷體" w:eastAsia="標楷體" w:hAnsi="標楷體" w:cs="TT255Ao00" w:hint="eastAsia"/>
          <w:kern w:val="0"/>
          <w:sz w:val="28"/>
          <w:szCs w:val="28"/>
        </w:rPr>
        <w:t>校長：</w:t>
      </w:r>
    </w:p>
    <w:sectPr w:rsidR="006145C8" w:rsidRPr="00F65384" w:rsidSect="00F6538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559o00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55Ao00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細圓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TT255Ao01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84"/>
    <w:rsid w:val="006145C8"/>
    <w:rsid w:val="00F6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2013-11-19T13:51:00Z</dcterms:created>
  <dcterms:modified xsi:type="dcterms:W3CDTF">2013-11-19T13:58:00Z</dcterms:modified>
</cp:coreProperties>
</file>