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78" w:rsidRPr="00484B1B" w:rsidRDefault="009D3178" w:rsidP="004F0E72">
      <w:pPr>
        <w:jc w:val="center"/>
        <w:rPr>
          <w:b/>
          <w:sz w:val="40"/>
          <w:szCs w:val="40"/>
        </w:rPr>
      </w:pPr>
      <w:r w:rsidRPr="00484B1B">
        <w:rPr>
          <w:rFonts w:hint="eastAsia"/>
          <w:b/>
          <w:sz w:val="40"/>
          <w:szCs w:val="40"/>
        </w:rPr>
        <w:t>力行國小</w:t>
      </w:r>
      <w:r w:rsidRPr="00484B1B">
        <w:rPr>
          <w:rFonts w:hint="eastAsia"/>
          <w:b/>
          <w:sz w:val="40"/>
          <w:szCs w:val="40"/>
        </w:rPr>
        <w:t>102</w:t>
      </w:r>
      <w:r w:rsidRPr="00484B1B">
        <w:rPr>
          <w:rFonts w:hint="eastAsia"/>
          <w:b/>
          <w:sz w:val="40"/>
          <w:szCs w:val="40"/>
        </w:rPr>
        <w:t>學年度</w:t>
      </w:r>
      <w:r w:rsidR="00484B1B" w:rsidRPr="00484B1B">
        <w:rPr>
          <w:rFonts w:hint="eastAsia"/>
          <w:b/>
          <w:sz w:val="40"/>
          <w:szCs w:val="40"/>
        </w:rPr>
        <w:t>四年級</w:t>
      </w:r>
      <w:r w:rsidRPr="00484B1B">
        <w:rPr>
          <w:rFonts w:hint="eastAsia"/>
          <w:b/>
          <w:sz w:val="40"/>
          <w:szCs w:val="40"/>
        </w:rPr>
        <w:t>戶外教學通知</w:t>
      </w:r>
    </w:p>
    <w:p w:rsidR="009D3178" w:rsidRPr="000B6E48" w:rsidRDefault="009D3178" w:rsidP="009D3178">
      <w:pPr>
        <w:rPr>
          <w:rFonts w:ascii="文鼎粗隸" w:eastAsia="文鼎粗隸" w:hint="eastAsia"/>
        </w:rPr>
      </w:pPr>
      <w:r w:rsidRPr="000B6E48">
        <w:rPr>
          <w:rFonts w:ascii="文鼎粗隸" w:eastAsia="文鼎粗隸" w:hint="eastAsia"/>
        </w:rPr>
        <w:t>戶外教學時間:102年11月25日(四)</w:t>
      </w:r>
      <w:r w:rsidR="00484B1B" w:rsidRPr="000B6E48">
        <w:rPr>
          <w:rFonts w:ascii="文鼎粗隸" w:eastAsia="文鼎粗隸" w:hint="eastAsia"/>
        </w:rPr>
        <w:t xml:space="preserve"> 上午8:30出發下五3:30返校(4:00放學)</w:t>
      </w:r>
    </w:p>
    <w:p w:rsidR="009D3178" w:rsidRPr="000B6E48" w:rsidRDefault="009D3178" w:rsidP="009D3178">
      <w:pPr>
        <w:rPr>
          <w:rFonts w:ascii="文鼎粗隸" w:eastAsia="文鼎粗隸" w:hint="eastAsia"/>
        </w:rPr>
      </w:pPr>
      <w:r w:rsidRPr="000B6E48">
        <w:rPr>
          <w:rFonts w:ascii="文鼎粗隸" w:eastAsia="文鼎粗隸" w:hint="eastAsia"/>
        </w:rPr>
        <w:t>地點:</w:t>
      </w:r>
      <w:r w:rsidR="006D3239" w:rsidRPr="000B6E48">
        <w:rPr>
          <w:rFonts w:ascii="文鼎粗隸" w:eastAsia="文鼎粗隸" w:hint="eastAsia"/>
        </w:rPr>
        <w:t xml:space="preserve"> 羅東自然教育中心</w:t>
      </w:r>
    </w:p>
    <w:p w:rsidR="003D38A0" w:rsidRPr="000B6E48" w:rsidRDefault="003D38A0" w:rsidP="009D3178">
      <w:pPr>
        <w:rPr>
          <w:rFonts w:ascii="文鼎粗隸" w:eastAsia="文鼎粗隸" w:hint="eastAsia"/>
        </w:rPr>
      </w:pPr>
      <w:r w:rsidRPr="000B6E48">
        <w:rPr>
          <w:rFonts w:ascii="文鼎粗隸" w:eastAsia="文鼎粗隸" w:hint="eastAsia"/>
        </w:rPr>
        <w:t>費用:150元(車資及保險費)</w:t>
      </w:r>
      <w:bookmarkStart w:id="0" w:name="_GoBack"/>
      <w:bookmarkEnd w:id="0"/>
    </w:p>
    <w:p w:rsidR="003D38A0" w:rsidRPr="000B6E48" w:rsidRDefault="003D38A0" w:rsidP="009D3178">
      <w:pPr>
        <w:rPr>
          <w:rFonts w:ascii="文鼎粗隸" w:eastAsia="文鼎粗隸" w:hint="eastAsia"/>
        </w:rPr>
      </w:pPr>
      <w:r w:rsidRPr="000B6E48">
        <w:rPr>
          <w:rFonts w:ascii="文鼎粗隸" w:eastAsia="文鼎粗隸" w:hint="eastAsia"/>
        </w:rPr>
        <w:t>攜帶物品:午餐</w:t>
      </w:r>
      <w:r w:rsidRPr="000B6E48">
        <w:rPr>
          <w:rFonts w:ascii="文鼎粗隸" w:eastAsia="文鼎粗隸" w:hAnsi="新細明體" w:hint="eastAsia"/>
        </w:rPr>
        <w:t>、</w:t>
      </w:r>
      <w:r w:rsidRPr="000B6E48">
        <w:rPr>
          <w:rFonts w:ascii="文鼎粗隸" w:eastAsia="文鼎粗隸" w:hint="eastAsia"/>
        </w:rPr>
        <w:t>水壺</w:t>
      </w:r>
      <w:r w:rsidRPr="000B6E48">
        <w:rPr>
          <w:rFonts w:ascii="文鼎粗隸" w:eastAsia="文鼎粗隸" w:hAnsi="新細明體" w:hint="eastAsia"/>
        </w:rPr>
        <w:t>、</w:t>
      </w:r>
      <w:r w:rsidRPr="000B6E48">
        <w:rPr>
          <w:rFonts w:ascii="文鼎粗隸" w:eastAsia="文鼎粗隸" w:hint="eastAsia"/>
        </w:rPr>
        <w:t>雨具</w:t>
      </w:r>
    </w:p>
    <w:p w:rsidR="004F0E72" w:rsidRPr="00927181" w:rsidRDefault="004F0E72" w:rsidP="004F0E72">
      <w:pPr>
        <w:rPr>
          <w:rFonts w:eastAsia="標楷體"/>
          <w:b/>
          <w:bCs/>
          <w:sz w:val="28"/>
          <w:szCs w:val="28"/>
        </w:rPr>
      </w:pPr>
      <w:r w:rsidRPr="00927181">
        <w:rPr>
          <w:rFonts w:eastAsia="標楷體" w:hint="eastAsia"/>
          <w:b/>
          <w:bCs/>
          <w:sz w:val="28"/>
          <w:szCs w:val="28"/>
        </w:rPr>
        <w:t>課程</w:t>
      </w:r>
      <w:r w:rsidR="00334A4D">
        <w:rPr>
          <w:rFonts w:eastAsia="標楷體" w:hint="eastAsia"/>
          <w:b/>
          <w:bCs/>
          <w:sz w:val="28"/>
          <w:szCs w:val="28"/>
        </w:rPr>
        <w:t>活動內容</w:t>
      </w:r>
      <w:r w:rsidR="00AB26B8">
        <w:rPr>
          <w:rFonts w:eastAsia="標楷體" w:hint="eastAsia"/>
          <w:b/>
          <w:bCs/>
          <w:sz w:val="28"/>
          <w:szCs w:val="28"/>
        </w:rPr>
        <w:t>一</w:t>
      </w:r>
      <w:r w:rsidR="009D3178" w:rsidRPr="00927181">
        <w:rPr>
          <w:rFonts w:eastAsia="標楷體" w:hint="eastAsia"/>
          <w:b/>
          <w:bCs/>
          <w:sz w:val="28"/>
          <w:szCs w:val="28"/>
        </w:rPr>
        <w:t>：</w:t>
      </w:r>
      <w:r w:rsidR="0004106E" w:rsidRPr="00927181">
        <w:rPr>
          <w:rFonts w:eastAsia="標楷體" w:hint="eastAsia"/>
          <w:b/>
          <w:bCs/>
          <w:sz w:val="28"/>
          <w:szCs w:val="28"/>
        </w:rPr>
        <w:t>水生家族</w:t>
      </w:r>
      <w:r w:rsidR="0004106E" w:rsidRPr="00927181">
        <w:rPr>
          <w:rFonts w:eastAsia="標楷體"/>
          <w:b/>
          <w:bCs/>
          <w:sz w:val="28"/>
          <w:szCs w:val="28"/>
        </w:rPr>
        <w:t xml:space="preserve"> </w:t>
      </w:r>
    </w:p>
    <w:tbl>
      <w:tblPr>
        <w:tblW w:w="103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501"/>
        <w:gridCol w:w="1529"/>
        <w:gridCol w:w="5151"/>
      </w:tblGrid>
      <w:tr w:rsidR="004F0E72" w:rsidTr="004F0E72">
        <w:trPr>
          <w:trHeight w:val="689"/>
          <w:jc w:val="center"/>
        </w:trPr>
        <w:tc>
          <w:tcPr>
            <w:tcW w:w="2199" w:type="dxa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4F0E72" w:rsidRDefault="004F0E72" w:rsidP="00AA6033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活動簡介</w:t>
            </w:r>
          </w:p>
        </w:tc>
        <w:tc>
          <w:tcPr>
            <w:tcW w:w="818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ckThinSmallGap" w:sz="2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spacing w:line="300" w:lineRule="exact"/>
              <w:ind w:leftChars="82" w:left="19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水池中的動植物們各有其特殊裝備，才能在水生世界中怡然自得，其中的奧妙正是體驗生物對環境適應的絕佳教材。活動利用本中心物種豐富的生態池與經濟作物池，鼓勵學童發揮搜尋與觀察、比對圖鑑並分類等技能，於遊戲中感受生物家園被破壞侵佔的衝擊。</w:t>
            </w:r>
          </w:p>
        </w:tc>
      </w:tr>
      <w:tr w:rsidR="004F0E72" w:rsidTr="004F0E72">
        <w:trPr>
          <w:jc w:val="center"/>
        </w:trPr>
        <w:tc>
          <w:tcPr>
            <w:tcW w:w="219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:rsidR="004F0E72" w:rsidRDefault="004F0E72" w:rsidP="00AA6033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活動目標</w:t>
            </w:r>
          </w:p>
        </w:tc>
        <w:tc>
          <w:tcPr>
            <w:tcW w:w="8181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4F0E72" w:rsidRDefault="004F0E72">
            <w:pPr>
              <w:snapToGrid w:val="0"/>
              <w:spacing w:line="300" w:lineRule="exact"/>
              <w:ind w:leftChars="82" w:left="19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透過觀察認識水生生物的生活適應方式，熟悉觀察、傳達、比較、分類等技能，並體認水生生態系的生存危機。</w:t>
            </w:r>
          </w:p>
        </w:tc>
      </w:tr>
      <w:tr w:rsidR="004F0E72" w:rsidTr="004F0E72">
        <w:trPr>
          <w:trHeight w:val="457"/>
          <w:jc w:val="center"/>
        </w:trPr>
        <w:tc>
          <w:tcPr>
            <w:tcW w:w="10380" w:type="dxa"/>
            <w:gridSpan w:val="4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課</w:t>
            </w:r>
            <w:r>
              <w:rPr>
                <w:rFonts w:eastAsia="標楷體" w:hAnsi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程</w:t>
            </w:r>
            <w:r>
              <w:rPr>
                <w:rFonts w:eastAsia="標楷體" w:hAnsi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內</w:t>
            </w:r>
            <w:r>
              <w:rPr>
                <w:rFonts w:eastAsia="標楷體" w:hAnsi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容</w:t>
            </w:r>
            <w:r>
              <w:rPr>
                <w:rFonts w:eastAsia="標楷體" w:hAnsi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及</w:t>
            </w:r>
            <w:r>
              <w:rPr>
                <w:rFonts w:eastAsia="標楷體" w:hAnsi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簡</w:t>
            </w:r>
            <w:r>
              <w:rPr>
                <w:rFonts w:eastAsia="標楷體" w:hAnsi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介</w:t>
            </w:r>
          </w:p>
        </w:tc>
      </w:tr>
      <w:tr w:rsidR="004F0E72" w:rsidTr="004F0E72">
        <w:trPr>
          <w:trHeight w:val="536"/>
          <w:jc w:val="center"/>
        </w:trPr>
        <w:tc>
          <w:tcPr>
            <w:tcW w:w="219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時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 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間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單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 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元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地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 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點</w:t>
            </w:r>
          </w:p>
        </w:tc>
        <w:tc>
          <w:tcPr>
            <w:tcW w:w="5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內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 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容</w:t>
            </w:r>
          </w:p>
        </w:tc>
      </w:tr>
      <w:tr w:rsidR="004F0E72" w:rsidTr="004F0E72">
        <w:trPr>
          <w:jc w:val="center"/>
        </w:trPr>
        <w:tc>
          <w:tcPr>
            <w:tcW w:w="219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40分</w:t>
            </w:r>
            <w:r w:rsidR="0021221E">
              <w:rPr>
                <w:rFonts w:ascii="標楷體" w:eastAsia="標楷體" w:hAnsi="標楷體" w:hint="eastAsia"/>
                <w:sz w:val="22"/>
                <w:szCs w:val="22"/>
              </w:rPr>
              <w:t>鐘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水生大樂園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榕樹平台</w:t>
            </w:r>
          </w:p>
        </w:tc>
        <w:tc>
          <w:tcPr>
            <w:tcW w:w="5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4F0E72" w:rsidRDefault="004F0E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藉由特徵清晰的圖片，介紹四大類水生植物的棲位與特殊的型態及生理適應，並認識水生世界的其他生物，例如：昆蟲、水鳥，瞭解此一大家族彼此間的依存關係。</w:t>
            </w:r>
          </w:p>
        </w:tc>
      </w:tr>
      <w:tr w:rsidR="004F0E72" w:rsidTr="004F0E72">
        <w:trPr>
          <w:jc w:val="center"/>
        </w:trPr>
        <w:tc>
          <w:tcPr>
            <w:tcW w:w="219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2.5</w:t>
            </w:r>
            <w:r w:rsidR="0021221E"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水池偵查員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生態池周邊</w:t>
            </w:r>
          </w:p>
        </w:tc>
        <w:tc>
          <w:tcPr>
            <w:tcW w:w="5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用放大鏡、撈網等工具，在生態池周邊尋找、觀察、描繪自己的水草圖鑑。紀錄比較水生動物出現的環境，運用外型特徵與行為的觀察與比較，從圖卡中鑑定出動物的類別。根據偵查結果，畫下各組的小小生態池。</w:t>
            </w:r>
          </w:p>
        </w:tc>
      </w:tr>
      <w:tr w:rsidR="004F0E72" w:rsidTr="004F0E72">
        <w:trPr>
          <w:jc w:val="center"/>
        </w:trPr>
        <w:tc>
          <w:tcPr>
            <w:tcW w:w="2199" w:type="dxa"/>
            <w:tcBorders>
              <w:top w:val="dotted" w:sz="4" w:space="0" w:color="auto"/>
              <w:left w:val="thinThickSmallGap" w:sz="2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30分</w:t>
            </w:r>
            <w:r w:rsidR="0021221E">
              <w:rPr>
                <w:rFonts w:ascii="標楷體" w:eastAsia="標楷體" w:hAnsi="標楷體" w:hint="eastAsia"/>
                <w:sz w:val="22"/>
                <w:szCs w:val="22"/>
              </w:rPr>
              <w:t>鐘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別搶我的家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4F0E72" w:rsidRDefault="004F0E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榕樹平台</w:t>
            </w:r>
          </w:p>
        </w:tc>
        <w:tc>
          <w:tcPr>
            <w:tcW w:w="51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4F0E72" w:rsidRDefault="004F0E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藉由遊戲體驗生物家園被侵佔或破壞的感受，並探討如何恢復溼地生機。</w:t>
            </w:r>
          </w:p>
        </w:tc>
      </w:tr>
    </w:tbl>
    <w:p w:rsidR="009D3178" w:rsidRDefault="009D3178" w:rsidP="009D3178"/>
    <w:p w:rsidR="00624A22" w:rsidRPr="00927181" w:rsidRDefault="00624A22" w:rsidP="00624A22">
      <w:pPr>
        <w:rPr>
          <w:rFonts w:eastAsia="標楷體"/>
          <w:b/>
          <w:bCs/>
          <w:sz w:val="28"/>
          <w:szCs w:val="28"/>
        </w:rPr>
      </w:pPr>
      <w:r w:rsidRPr="00927181">
        <w:rPr>
          <w:rFonts w:eastAsia="標楷體" w:hint="eastAsia"/>
          <w:b/>
          <w:bCs/>
          <w:sz w:val="28"/>
          <w:szCs w:val="28"/>
        </w:rPr>
        <w:t>課程</w:t>
      </w:r>
      <w:r w:rsidR="00334A4D">
        <w:rPr>
          <w:rFonts w:eastAsia="標楷體" w:hint="eastAsia"/>
          <w:b/>
          <w:bCs/>
          <w:sz w:val="28"/>
          <w:szCs w:val="28"/>
        </w:rPr>
        <w:t>活動內容</w:t>
      </w:r>
      <w:r w:rsidR="00AB26B8">
        <w:rPr>
          <w:rFonts w:eastAsia="標楷體" w:hint="eastAsia"/>
          <w:b/>
          <w:bCs/>
          <w:sz w:val="28"/>
          <w:szCs w:val="28"/>
        </w:rPr>
        <w:t>二</w:t>
      </w:r>
      <w:r w:rsidRPr="00927181">
        <w:rPr>
          <w:rFonts w:eastAsia="標楷體" w:hint="eastAsia"/>
          <w:b/>
          <w:bCs/>
          <w:sz w:val="28"/>
          <w:szCs w:val="28"/>
        </w:rPr>
        <w:t>：</w:t>
      </w:r>
      <w:r>
        <w:rPr>
          <w:rFonts w:eastAsia="標楷體" w:hint="eastAsia"/>
          <w:b/>
          <w:bCs/>
          <w:sz w:val="28"/>
          <w:szCs w:val="28"/>
        </w:rPr>
        <w:t>壹路太平老故事</w:t>
      </w:r>
    </w:p>
    <w:tbl>
      <w:tblPr>
        <w:tblW w:w="10235" w:type="dxa"/>
        <w:jc w:val="center"/>
        <w:tblInd w:w="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8219"/>
      </w:tblGrid>
      <w:tr w:rsidR="00624A22" w:rsidTr="00624A22">
        <w:trPr>
          <w:trHeight w:val="689"/>
          <w:jc w:val="center"/>
        </w:trPr>
        <w:tc>
          <w:tcPr>
            <w:tcW w:w="2016" w:type="dxa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624A22" w:rsidRDefault="00624A22" w:rsidP="00AA6033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活動簡介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ckThinSmallGap" w:sz="24" w:space="0" w:color="auto"/>
            </w:tcBorders>
            <w:vAlign w:val="center"/>
            <w:hideMark/>
          </w:tcPr>
          <w:p w:rsidR="00624A22" w:rsidRDefault="00624A22">
            <w:pPr>
              <w:snapToGrid w:val="0"/>
              <w:spacing w:line="300" w:lineRule="exact"/>
              <w:ind w:leftChars="82" w:left="19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羅東林業文化園區是因應木材的運送所產生的一塊美麗的場地，從木材開始也從木材結束，並發展成多元化的園區，本活動以木材為主軸，結合現地文化與自然特色，延伸進行不同面向的導覽解說。</w:t>
            </w:r>
          </w:p>
        </w:tc>
      </w:tr>
      <w:tr w:rsidR="00624A22" w:rsidTr="00624A22">
        <w:trPr>
          <w:jc w:val="center"/>
        </w:trPr>
        <w:tc>
          <w:tcPr>
            <w:tcW w:w="2016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624A22" w:rsidRDefault="00624A22" w:rsidP="00AA6033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活動目標</w:t>
            </w:r>
          </w:p>
        </w:tc>
        <w:tc>
          <w:tcPr>
            <w:tcW w:w="821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624A22" w:rsidRDefault="00624A22">
            <w:pPr>
              <w:snapToGrid w:val="0"/>
              <w:spacing w:line="300" w:lineRule="exact"/>
              <w:ind w:leftChars="82" w:left="19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帶領學生認識瞭解羅東林業文化園區的特色及其文化軌跡，並知曉園區現階段扮演的生態功能，強化珍惜資源的概念與實行方法。</w:t>
            </w:r>
          </w:p>
        </w:tc>
      </w:tr>
      <w:tr w:rsidR="00624A22" w:rsidTr="00624A22">
        <w:trPr>
          <w:jc w:val="center"/>
        </w:trPr>
        <w:tc>
          <w:tcPr>
            <w:tcW w:w="10235" w:type="dxa"/>
            <w:gridSpan w:val="2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624A22" w:rsidRDefault="00624A2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課 程 內 容 及 簡 介</w:t>
            </w:r>
          </w:p>
        </w:tc>
      </w:tr>
      <w:tr w:rsidR="00624A22" w:rsidTr="00624A22">
        <w:trPr>
          <w:jc w:val="center"/>
        </w:trPr>
        <w:tc>
          <w:tcPr>
            <w:tcW w:w="2016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A22" w:rsidRDefault="0021221E" w:rsidP="00AA603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時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 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間</w:t>
            </w:r>
          </w:p>
        </w:tc>
        <w:tc>
          <w:tcPr>
            <w:tcW w:w="8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624A22" w:rsidRDefault="00927181" w:rsidP="0092718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="00624A2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習</w:t>
            </w:r>
            <w:r w:rsidR="00624A22">
              <w:rPr>
                <w:rFonts w:ascii="標楷體" w:eastAsia="標楷體" w:hAnsi="標楷體" w:hint="eastAsia"/>
                <w:sz w:val="22"/>
                <w:szCs w:val="22"/>
              </w:rPr>
              <w:t xml:space="preserve">    內    容</w:t>
            </w:r>
          </w:p>
        </w:tc>
      </w:tr>
      <w:tr w:rsidR="00624A22" w:rsidTr="000C05BB">
        <w:trPr>
          <w:trHeight w:val="1488"/>
          <w:jc w:val="center"/>
        </w:trPr>
        <w:tc>
          <w:tcPr>
            <w:tcW w:w="2016" w:type="dxa"/>
            <w:tcBorders>
              <w:top w:val="dotted" w:sz="4" w:space="0" w:color="auto"/>
              <w:left w:val="thinThickSmallGap" w:sz="24" w:space="0" w:color="auto"/>
              <w:right w:val="dotted" w:sz="4" w:space="0" w:color="auto"/>
            </w:tcBorders>
            <w:vAlign w:val="center"/>
            <w:hideMark/>
          </w:tcPr>
          <w:p w:rsidR="0021221E" w:rsidRDefault="00E96DC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1.5~</w:t>
            </w:r>
            <w:r w:rsidR="0021221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2小時</w:t>
            </w:r>
          </w:p>
        </w:tc>
        <w:tc>
          <w:tcPr>
            <w:tcW w:w="8219" w:type="dxa"/>
            <w:tcBorders>
              <w:top w:val="dotted" w:sz="4" w:space="0" w:color="auto"/>
              <w:left w:val="dotted" w:sz="4" w:space="0" w:color="auto"/>
              <w:right w:val="thickThinSmallGap" w:sz="24" w:space="0" w:color="auto"/>
            </w:tcBorders>
            <w:vAlign w:val="center"/>
            <w:hideMark/>
          </w:tcPr>
          <w:p w:rsidR="00624A22" w:rsidRDefault="00624A2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伐木、集材、運材與貯木等一連串林業生產程序，構成了一場驚險、刺激的木頭旅程。從導覽過程中認識林業生產程序及操作過程、體認林業人的工作與辛勞，認識羅東貯木池在林業生產中所扮演的角色。</w:t>
            </w:r>
          </w:p>
        </w:tc>
      </w:tr>
    </w:tbl>
    <w:p w:rsidR="00624A22" w:rsidRDefault="00624A22" w:rsidP="009D3178">
      <w:pPr>
        <w:rPr>
          <w:rFonts w:hint="eastAsia"/>
        </w:rPr>
      </w:pPr>
    </w:p>
    <w:sectPr w:rsidR="00624A22" w:rsidSect="00927181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78"/>
    <w:rsid w:val="000057AD"/>
    <w:rsid w:val="000079DD"/>
    <w:rsid w:val="00007EAE"/>
    <w:rsid w:val="0004106E"/>
    <w:rsid w:val="000757E4"/>
    <w:rsid w:val="00086347"/>
    <w:rsid w:val="0009098C"/>
    <w:rsid w:val="000B24FB"/>
    <w:rsid w:val="000B6E48"/>
    <w:rsid w:val="000E2254"/>
    <w:rsid w:val="00107918"/>
    <w:rsid w:val="00113C85"/>
    <w:rsid w:val="00123E47"/>
    <w:rsid w:val="001352E7"/>
    <w:rsid w:val="00136F85"/>
    <w:rsid w:val="00142CDD"/>
    <w:rsid w:val="0016463C"/>
    <w:rsid w:val="00186B2C"/>
    <w:rsid w:val="00191417"/>
    <w:rsid w:val="001D7F97"/>
    <w:rsid w:val="002049FA"/>
    <w:rsid w:val="0021221E"/>
    <w:rsid w:val="002757D2"/>
    <w:rsid w:val="0029275B"/>
    <w:rsid w:val="002C0CFA"/>
    <w:rsid w:val="002E0EA7"/>
    <w:rsid w:val="002E53F0"/>
    <w:rsid w:val="00305424"/>
    <w:rsid w:val="00327E0C"/>
    <w:rsid w:val="00332149"/>
    <w:rsid w:val="00334A4D"/>
    <w:rsid w:val="00351336"/>
    <w:rsid w:val="00374BFA"/>
    <w:rsid w:val="0038689E"/>
    <w:rsid w:val="00390407"/>
    <w:rsid w:val="00394761"/>
    <w:rsid w:val="003A2429"/>
    <w:rsid w:val="003A34ED"/>
    <w:rsid w:val="003C16D1"/>
    <w:rsid w:val="003D38A0"/>
    <w:rsid w:val="003D3B04"/>
    <w:rsid w:val="003D6410"/>
    <w:rsid w:val="003E526B"/>
    <w:rsid w:val="0042423A"/>
    <w:rsid w:val="00424DEF"/>
    <w:rsid w:val="00433563"/>
    <w:rsid w:val="00456DF0"/>
    <w:rsid w:val="00457E26"/>
    <w:rsid w:val="004619CD"/>
    <w:rsid w:val="004665BB"/>
    <w:rsid w:val="00483D0B"/>
    <w:rsid w:val="00484B1B"/>
    <w:rsid w:val="004D43BB"/>
    <w:rsid w:val="004D4BC4"/>
    <w:rsid w:val="004F0E72"/>
    <w:rsid w:val="004F3391"/>
    <w:rsid w:val="005077E1"/>
    <w:rsid w:val="00557A74"/>
    <w:rsid w:val="00571F90"/>
    <w:rsid w:val="0057430E"/>
    <w:rsid w:val="00575477"/>
    <w:rsid w:val="005771D4"/>
    <w:rsid w:val="0059721D"/>
    <w:rsid w:val="005C732C"/>
    <w:rsid w:val="005C76D8"/>
    <w:rsid w:val="005D681D"/>
    <w:rsid w:val="005E15FC"/>
    <w:rsid w:val="005E783D"/>
    <w:rsid w:val="00610B64"/>
    <w:rsid w:val="00624A22"/>
    <w:rsid w:val="00631509"/>
    <w:rsid w:val="006477D8"/>
    <w:rsid w:val="006601F3"/>
    <w:rsid w:val="00663341"/>
    <w:rsid w:val="00667804"/>
    <w:rsid w:val="006B44B4"/>
    <w:rsid w:val="006D3239"/>
    <w:rsid w:val="006D332F"/>
    <w:rsid w:val="006D4978"/>
    <w:rsid w:val="006F70C3"/>
    <w:rsid w:val="007315AF"/>
    <w:rsid w:val="0074206C"/>
    <w:rsid w:val="007572AA"/>
    <w:rsid w:val="00760317"/>
    <w:rsid w:val="00761713"/>
    <w:rsid w:val="0076695B"/>
    <w:rsid w:val="0077264F"/>
    <w:rsid w:val="00775B11"/>
    <w:rsid w:val="007878F8"/>
    <w:rsid w:val="00787DF2"/>
    <w:rsid w:val="007908B4"/>
    <w:rsid w:val="007A49E5"/>
    <w:rsid w:val="007D5776"/>
    <w:rsid w:val="007E7605"/>
    <w:rsid w:val="007F318A"/>
    <w:rsid w:val="007F6C18"/>
    <w:rsid w:val="00805594"/>
    <w:rsid w:val="00834079"/>
    <w:rsid w:val="00841F0A"/>
    <w:rsid w:val="008470AF"/>
    <w:rsid w:val="00876C9E"/>
    <w:rsid w:val="00895B61"/>
    <w:rsid w:val="008A6748"/>
    <w:rsid w:val="008B5C5C"/>
    <w:rsid w:val="008C1352"/>
    <w:rsid w:val="008C3227"/>
    <w:rsid w:val="008F651D"/>
    <w:rsid w:val="00902249"/>
    <w:rsid w:val="00917051"/>
    <w:rsid w:val="00925D3F"/>
    <w:rsid w:val="00927181"/>
    <w:rsid w:val="00952C3D"/>
    <w:rsid w:val="00954383"/>
    <w:rsid w:val="00987B7A"/>
    <w:rsid w:val="0099091A"/>
    <w:rsid w:val="009B26AD"/>
    <w:rsid w:val="009D3178"/>
    <w:rsid w:val="009D6C93"/>
    <w:rsid w:val="009E70DD"/>
    <w:rsid w:val="00A03458"/>
    <w:rsid w:val="00A11806"/>
    <w:rsid w:val="00A16A84"/>
    <w:rsid w:val="00A33C4E"/>
    <w:rsid w:val="00A47477"/>
    <w:rsid w:val="00A83C32"/>
    <w:rsid w:val="00A950FF"/>
    <w:rsid w:val="00AB1BB2"/>
    <w:rsid w:val="00AB26B8"/>
    <w:rsid w:val="00AE6418"/>
    <w:rsid w:val="00AF1A8C"/>
    <w:rsid w:val="00AF5A5D"/>
    <w:rsid w:val="00B1223D"/>
    <w:rsid w:val="00B14FA9"/>
    <w:rsid w:val="00B21A44"/>
    <w:rsid w:val="00B3309A"/>
    <w:rsid w:val="00B35C2D"/>
    <w:rsid w:val="00B47261"/>
    <w:rsid w:val="00B76C43"/>
    <w:rsid w:val="00BA04C5"/>
    <w:rsid w:val="00BA626E"/>
    <w:rsid w:val="00BD5730"/>
    <w:rsid w:val="00C1653E"/>
    <w:rsid w:val="00C17873"/>
    <w:rsid w:val="00C22846"/>
    <w:rsid w:val="00C44EFD"/>
    <w:rsid w:val="00C503BE"/>
    <w:rsid w:val="00C525D1"/>
    <w:rsid w:val="00C53452"/>
    <w:rsid w:val="00C80AB8"/>
    <w:rsid w:val="00C82A08"/>
    <w:rsid w:val="00CA52ED"/>
    <w:rsid w:val="00CC16C4"/>
    <w:rsid w:val="00CD2DE8"/>
    <w:rsid w:val="00D1592F"/>
    <w:rsid w:val="00D15B18"/>
    <w:rsid w:val="00D20ADB"/>
    <w:rsid w:val="00D23634"/>
    <w:rsid w:val="00D40AD4"/>
    <w:rsid w:val="00D615F3"/>
    <w:rsid w:val="00D63584"/>
    <w:rsid w:val="00D850D8"/>
    <w:rsid w:val="00D86203"/>
    <w:rsid w:val="00DB6FD8"/>
    <w:rsid w:val="00DB7443"/>
    <w:rsid w:val="00DC5050"/>
    <w:rsid w:val="00E04C07"/>
    <w:rsid w:val="00E33AAB"/>
    <w:rsid w:val="00E51149"/>
    <w:rsid w:val="00E530AE"/>
    <w:rsid w:val="00E61604"/>
    <w:rsid w:val="00E67A3D"/>
    <w:rsid w:val="00E96DC6"/>
    <w:rsid w:val="00EE1B88"/>
    <w:rsid w:val="00F17F61"/>
    <w:rsid w:val="00F3359B"/>
    <w:rsid w:val="00F346E2"/>
    <w:rsid w:val="00F476C2"/>
    <w:rsid w:val="00F635CA"/>
    <w:rsid w:val="00F8169E"/>
    <w:rsid w:val="00FA4B91"/>
    <w:rsid w:val="00F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84B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84B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0769-264F-478A-A027-174345ED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136</Words>
  <Characters>780</Characters>
  <Application>Microsoft Office Word</Application>
  <DocSecurity>0</DocSecurity>
  <Lines>6</Lines>
  <Paragraphs>1</Paragraphs>
  <ScaleCrop>false</ScaleCrop>
  <Company>ILC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13</cp:revision>
  <cp:lastPrinted>2013-11-07T03:31:00Z</cp:lastPrinted>
  <dcterms:created xsi:type="dcterms:W3CDTF">2013-11-06T00:16:00Z</dcterms:created>
  <dcterms:modified xsi:type="dcterms:W3CDTF">2013-11-07T03:31:00Z</dcterms:modified>
</cp:coreProperties>
</file>