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5D" w:rsidRPr="00A65D5D" w:rsidRDefault="00A65D5D" w:rsidP="00A65D5D">
      <w:pPr>
        <w:widowControl/>
        <w:spacing w:afterLines="50" w:after="180" w:line="0" w:lineRule="atLeast"/>
        <w:jc w:val="center"/>
        <w:rPr>
          <w:rFonts w:ascii="標楷體" w:eastAsia="標楷體" w:hAnsi="標楷體" w:cs="新細明體"/>
          <w:b/>
          <w:color w:val="000000"/>
          <w:kern w:val="0"/>
          <w:sz w:val="32"/>
          <w:szCs w:val="32"/>
        </w:rPr>
      </w:pPr>
      <w:r w:rsidRPr="00A65D5D">
        <w:rPr>
          <w:rFonts w:ascii="標楷體" w:eastAsia="標楷體" w:hAnsi="標楷體" w:cs="新細明體" w:hint="eastAsia"/>
          <w:b/>
          <w:color w:val="000000"/>
          <w:kern w:val="0"/>
          <w:sz w:val="32"/>
          <w:szCs w:val="32"/>
        </w:rPr>
        <w:t>宜蘭縣立利澤國中教育儲蓄戶實施要點</w:t>
      </w:r>
    </w:p>
    <w:p w:rsidR="00A65D5D" w:rsidRPr="00A65D5D" w:rsidRDefault="00A65D5D" w:rsidP="00A65D5D">
      <w:pPr>
        <w:widowControl/>
        <w:spacing w:line="320" w:lineRule="exact"/>
        <w:jc w:val="right"/>
        <w:rPr>
          <w:rFonts w:ascii="標楷體" w:eastAsia="標楷體" w:hAnsi="標楷體" w:cs="新細明體" w:hint="eastAsia"/>
          <w:color w:val="000000"/>
          <w:kern w:val="0"/>
        </w:rPr>
      </w:pPr>
      <w:r w:rsidRPr="00A65D5D">
        <w:rPr>
          <w:rFonts w:ascii="標楷體" w:eastAsia="標楷體" w:hAnsi="標楷體" w:cs="新細明體" w:hint="eastAsia"/>
          <w:color w:val="000000"/>
          <w:kern w:val="0"/>
        </w:rPr>
        <w:t>98.08.21校務會議訂定</w:t>
      </w:r>
    </w:p>
    <w:p w:rsidR="00A65D5D" w:rsidRPr="00A65D5D" w:rsidRDefault="00A65D5D" w:rsidP="00A65D5D">
      <w:pPr>
        <w:widowControl/>
        <w:spacing w:line="320" w:lineRule="exact"/>
        <w:jc w:val="right"/>
        <w:rPr>
          <w:rFonts w:ascii="標楷體" w:eastAsia="標楷體" w:hAnsi="標楷體" w:cs="新細明體" w:hint="eastAsia"/>
          <w:color w:val="000000"/>
          <w:kern w:val="0"/>
          <w:sz w:val="32"/>
          <w:szCs w:val="32"/>
        </w:rPr>
      </w:pPr>
      <w:r w:rsidRPr="00A65D5D">
        <w:rPr>
          <w:rFonts w:ascii="標楷體" w:eastAsia="標楷體" w:hAnsi="標楷體" w:cs="新細明體" w:hint="eastAsia"/>
          <w:color w:val="000000"/>
          <w:kern w:val="0"/>
        </w:rPr>
        <w:t>101.01.17校務會議修訂</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一、依據：</w:t>
      </w:r>
      <w:r w:rsidRPr="00A65D5D">
        <w:rPr>
          <w:rFonts w:cs="新細明體" w:hint="eastAsia"/>
          <w:color w:val="000000"/>
          <w:kern w:val="0"/>
        </w:rPr>
        <w:t>教育部推動學校教育儲蓄戶實施要點。</w:t>
      </w:r>
    </w:p>
    <w:p w:rsidR="00A65D5D" w:rsidRPr="00A65D5D" w:rsidRDefault="00A65D5D" w:rsidP="00A65D5D">
      <w:pPr>
        <w:widowControl/>
        <w:adjustRightInd w:val="0"/>
        <w:snapToGrid w:val="0"/>
        <w:ind w:left="1300" w:hangingChars="500" w:hanging="130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二、目的：為照顧經濟弱勢、家庭突遭變故學生，使其順利就學，特訂定本要點。</w:t>
      </w:r>
    </w:p>
    <w:p w:rsidR="00A65D5D" w:rsidRPr="00A65D5D" w:rsidRDefault="00A65D5D" w:rsidP="00A65D5D">
      <w:pPr>
        <w:widowControl/>
        <w:adjustRightInd w:val="0"/>
        <w:snapToGrid w:val="0"/>
        <w:ind w:left="1833" w:hangingChars="705" w:hanging="18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三、專戶名稱：宜蘭縣利澤國民中學教育儲蓄專戶。</w:t>
      </w:r>
    </w:p>
    <w:p w:rsidR="00A65D5D" w:rsidRPr="00A65D5D" w:rsidRDefault="00A65D5D" w:rsidP="00A65D5D">
      <w:pPr>
        <w:widowControl/>
        <w:adjustRightInd w:val="0"/>
        <w:snapToGrid w:val="0"/>
        <w:ind w:leftChars="232" w:left="1870" w:hangingChars="505" w:hanging="131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金融機構：五結鄉農會</w:t>
      </w:r>
    </w:p>
    <w:p w:rsidR="00A65D5D" w:rsidRPr="00A65D5D" w:rsidRDefault="00A65D5D" w:rsidP="00A65D5D">
      <w:pPr>
        <w:widowControl/>
        <w:adjustRightInd w:val="0"/>
        <w:snapToGrid w:val="0"/>
        <w:ind w:leftChars="232" w:left="1870" w:hangingChars="505" w:hanging="131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行庫代碼：6701160</w:t>
      </w:r>
    </w:p>
    <w:p w:rsidR="00A65D5D" w:rsidRPr="00A65D5D" w:rsidRDefault="00A65D5D" w:rsidP="00A65D5D">
      <w:pPr>
        <w:widowControl/>
        <w:adjustRightInd w:val="0"/>
        <w:snapToGrid w:val="0"/>
        <w:ind w:leftChars="232" w:left="1870" w:hangingChars="505" w:hanging="131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帳號：9430200</w:t>
      </w:r>
    </w:p>
    <w:p w:rsidR="00A65D5D" w:rsidRPr="00A65D5D" w:rsidRDefault="00A65D5D" w:rsidP="00A65D5D">
      <w:pPr>
        <w:widowControl/>
        <w:adjustRightInd w:val="0"/>
        <w:snapToGrid w:val="0"/>
        <w:ind w:left="533" w:hangingChars="205" w:hanging="5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四、照顧對象：就讀本校之下列家庭學生，若個案學生已接受其他經費補助，以不重複補助為原則，但其他補助仍無法解決其困難時，得依需要再予補助：</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w:t>
      </w:r>
      <w:proofErr w:type="gramStart"/>
      <w:r w:rsidRPr="00A65D5D">
        <w:rPr>
          <w:rFonts w:ascii="標楷體" w:eastAsia="標楷體" w:hAnsi="標楷體" w:cs="新細明體" w:hint="eastAsia"/>
          <w:color w:val="000000"/>
          <w:kern w:val="0"/>
          <w:sz w:val="26"/>
          <w:szCs w:val="26"/>
        </w:rPr>
        <w:t>一</w:t>
      </w:r>
      <w:proofErr w:type="gramEnd"/>
      <w:r w:rsidRPr="00A65D5D">
        <w:rPr>
          <w:rFonts w:ascii="標楷體" w:eastAsia="標楷體" w:hAnsi="標楷體" w:cs="新細明體" w:hint="eastAsia"/>
          <w:color w:val="000000"/>
          <w:kern w:val="0"/>
          <w:sz w:val="26"/>
          <w:szCs w:val="26"/>
        </w:rPr>
        <w:t>)低收入戶。</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(二)中低收入戶。</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(三)家庭突遭變故，致無法順利接受教育者。</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(四)前三款以外家庭，需要協助順利就學之特殊個案學生。</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五、經費收支方式：</w:t>
      </w:r>
      <w:proofErr w:type="gramStart"/>
      <w:r w:rsidRPr="00A65D5D">
        <w:rPr>
          <w:rFonts w:ascii="標楷體" w:eastAsia="標楷體" w:hAnsi="標楷體" w:cs="新細明體" w:hint="eastAsia"/>
          <w:color w:val="000000"/>
          <w:kern w:val="0"/>
          <w:sz w:val="26"/>
          <w:szCs w:val="26"/>
        </w:rPr>
        <w:t>採</w:t>
      </w:r>
      <w:proofErr w:type="gramEnd"/>
      <w:r w:rsidRPr="00A65D5D">
        <w:rPr>
          <w:rFonts w:ascii="標楷體" w:eastAsia="標楷體" w:hAnsi="標楷體" w:cs="新細明體" w:hint="eastAsia"/>
          <w:color w:val="000000"/>
          <w:kern w:val="0"/>
          <w:sz w:val="26"/>
          <w:szCs w:val="26"/>
        </w:rPr>
        <w:t>代收代付方式，</w:t>
      </w:r>
      <w:proofErr w:type="gramStart"/>
      <w:r w:rsidRPr="00A65D5D">
        <w:rPr>
          <w:rFonts w:ascii="標楷體" w:eastAsia="標楷體" w:hAnsi="標楷體" w:cs="新細明體" w:hint="eastAsia"/>
          <w:color w:val="000000"/>
          <w:kern w:val="0"/>
          <w:sz w:val="26"/>
          <w:szCs w:val="26"/>
        </w:rPr>
        <w:t>專帳</w:t>
      </w:r>
      <w:proofErr w:type="gramEnd"/>
      <w:r w:rsidRPr="00A65D5D">
        <w:rPr>
          <w:rFonts w:ascii="標楷體" w:eastAsia="標楷體" w:hAnsi="標楷體" w:cs="新細明體" w:hint="eastAsia"/>
          <w:color w:val="000000"/>
          <w:kern w:val="0"/>
          <w:sz w:val="26"/>
          <w:szCs w:val="26"/>
        </w:rPr>
        <w:t>管理、專款專用；學年度決算後若有</w:t>
      </w:r>
    </w:p>
    <w:p w:rsidR="00A65D5D" w:rsidRPr="00A65D5D" w:rsidRDefault="00A65D5D" w:rsidP="00A65D5D">
      <w:pPr>
        <w:widowControl/>
        <w:adjustRightInd w:val="0"/>
        <w:snapToGrid w:val="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經費結餘，</w:t>
      </w:r>
      <w:proofErr w:type="gramStart"/>
      <w:r w:rsidRPr="00A65D5D">
        <w:rPr>
          <w:rFonts w:ascii="標楷體" w:eastAsia="標楷體" w:hAnsi="標楷體" w:cs="新細明體" w:hint="eastAsia"/>
          <w:color w:val="000000"/>
          <w:kern w:val="0"/>
          <w:sz w:val="26"/>
          <w:szCs w:val="26"/>
        </w:rPr>
        <w:t>應予滾存下一</w:t>
      </w:r>
      <w:proofErr w:type="gramEnd"/>
      <w:r w:rsidRPr="00A65D5D">
        <w:rPr>
          <w:rFonts w:ascii="標楷體" w:eastAsia="標楷體" w:hAnsi="標楷體" w:cs="新細明體" w:hint="eastAsia"/>
          <w:color w:val="000000"/>
          <w:kern w:val="0"/>
          <w:sz w:val="26"/>
          <w:szCs w:val="26"/>
        </w:rPr>
        <w:t>學年繼續使用。</w:t>
      </w:r>
    </w:p>
    <w:p w:rsidR="00A65D5D" w:rsidRPr="00A65D5D" w:rsidRDefault="00A65D5D" w:rsidP="00A65D5D">
      <w:pPr>
        <w:widowControl/>
        <w:adjustRightInd w:val="0"/>
        <w:snapToGrid w:val="0"/>
        <w:ind w:left="533" w:hangingChars="205" w:hanging="5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六、實施期程：自98學年度起實施。</w:t>
      </w:r>
    </w:p>
    <w:p w:rsidR="00A65D5D" w:rsidRPr="00A65D5D" w:rsidRDefault="00A65D5D" w:rsidP="00A65D5D">
      <w:pPr>
        <w:widowControl/>
        <w:adjustRightInd w:val="0"/>
        <w:snapToGrid w:val="0"/>
        <w:ind w:left="533" w:hangingChars="205" w:hanging="5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七、經費來源：</w:t>
      </w:r>
    </w:p>
    <w:p w:rsidR="00A65D5D" w:rsidRPr="00A65D5D" w:rsidRDefault="00A65D5D" w:rsidP="00A65D5D">
      <w:pPr>
        <w:widowControl/>
        <w:adjustRightInd w:val="0"/>
        <w:snapToGrid w:val="0"/>
        <w:ind w:left="57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w:t>
      </w:r>
      <w:proofErr w:type="gramStart"/>
      <w:r w:rsidRPr="00A65D5D">
        <w:rPr>
          <w:rFonts w:ascii="標楷體" w:eastAsia="標楷體" w:hAnsi="標楷體" w:cs="新細明體" w:hint="eastAsia"/>
          <w:color w:val="000000"/>
          <w:kern w:val="0"/>
          <w:sz w:val="26"/>
          <w:szCs w:val="26"/>
        </w:rPr>
        <w:t>一</w:t>
      </w:r>
      <w:proofErr w:type="gramEnd"/>
      <w:r w:rsidRPr="00A65D5D">
        <w:rPr>
          <w:rFonts w:ascii="標楷體" w:eastAsia="標楷體" w:hAnsi="標楷體" w:cs="新細明體" w:hint="eastAsia"/>
          <w:color w:val="000000"/>
          <w:kern w:val="0"/>
          <w:sz w:val="26"/>
          <w:szCs w:val="26"/>
        </w:rPr>
        <w:t>) 教育部學產基金補助金</w:t>
      </w:r>
    </w:p>
    <w:p w:rsidR="00A65D5D" w:rsidRPr="00A65D5D" w:rsidRDefault="00A65D5D" w:rsidP="00A65D5D">
      <w:pPr>
        <w:widowControl/>
        <w:adjustRightInd w:val="0"/>
        <w:snapToGrid w:val="0"/>
        <w:ind w:left="570"/>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(二) 校友、家長、善心人士捐款</w:t>
      </w:r>
    </w:p>
    <w:p w:rsidR="00A65D5D" w:rsidRPr="00A65D5D" w:rsidRDefault="00A65D5D" w:rsidP="00A65D5D">
      <w:pPr>
        <w:widowControl/>
        <w:adjustRightInd w:val="0"/>
        <w:snapToGrid w:val="0"/>
        <w:ind w:left="533" w:hangingChars="205" w:hanging="5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(三) 聯合勸募</w:t>
      </w:r>
    </w:p>
    <w:p w:rsidR="00A65D5D" w:rsidRPr="00A65D5D" w:rsidRDefault="00A65D5D" w:rsidP="00A65D5D">
      <w:pPr>
        <w:widowControl/>
        <w:adjustRightInd w:val="0"/>
        <w:snapToGrid w:val="0"/>
        <w:ind w:left="533" w:hangingChars="205" w:hanging="5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(四) 縣市政府經費補助</w:t>
      </w:r>
    </w:p>
    <w:p w:rsidR="00A65D5D" w:rsidRPr="00A65D5D" w:rsidRDefault="00A65D5D" w:rsidP="00A65D5D">
      <w:pPr>
        <w:widowControl/>
        <w:adjustRightInd w:val="0"/>
        <w:snapToGrid w:val="0"/>
        <w:ind w:left="533" w:hangingChars="205" w:hanging="533"/>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八、行政組織：成立本校教育儲蓄戶管理小組，成員與工作執掌如下：</w:t>
      </w:r>
    </w:p>
    <w:tbl>
      <w:tblPr>
        <w:tblW w:w="9212" w:type="dxa"/>
        <w:jc w:val="righ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780"/>
        <w:gridCol w:w="1564"/>
        <w:gridCol w:w="1763"/>
        <w:gridCol w:w="4357"/>
        <w:gridCol w:w="748"/>
      </w:tblGrid>
      <w:tr w:rsidR="00A65D5D" w:rsidRPr="00A65D5D" w:rsidTr="00A65D5D">
        <w:trPr>
          <w:trHeight w:val="372"/>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序號</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職務</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職稱</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職   掌</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備註</w:t>
            </w:r>
          </w:p>
        </w:tc>
      </w:tr>
      <w:tr w:rsidR="00A65D5D" w:rsidRPr="00A65D5D" w:rsidTr="00A65D5D">
        <w:trPr>
          <w:trHeight w:val="518"/>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1</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主任委員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校  長</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綜理教育儲蓄戶管理之各項事務</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856"/>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2</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副主任委員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 xml:space="preserve">  註冊組長</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審核各項急難救助案件及救助標準之修訂</w:t>
            </w:r>
          </w:p>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推動經費之募集運用與協調其他處室及導師之相關事宜</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585"/>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3</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教務主任</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審核各項急難救助案件及救助標準之修訂</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585"/>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4</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學</w:t>
            </w:r>
            <w:proofErr w:type="gramStart"/>
            <w:r w:rsidRPr="00A65D5D">
              <w:rPr>
                <w:rFonts w:ascii="標楷體" w:eastAsia="標楷體" w:hAnsi="標楷體" w:cs="新細明體" w:hint="eastAsia"/>
                <w:color w:val="000000"/>
                <w:kern w:val="0"/>
                <w:sz w:val="26"/>
                <w:szCs w:val="26"/>
              </w:rPr>
              <w:t>務</w:t>
            </w:r>
            <w:proofErr w:type="gramEnd"/>
            <w:r w:rsidRPr="00A65D5D">
              <w:rPr>
                <w:rFonts w:ascii="標楷體" w:eastAsia="標楷體" w:hAnsi="標楷體" w:cs="新細明體" w:hint="eastAsia"/>
                <w:color w:val="000000"/>
                <w:kern w:val="0"/>
                <w:sz w:val="26"/>
                <w:szCs w:val="26"/>
              </w:rPr>
              <w:t>主任</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審核各項急難救助案件及救助標準之修訂</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494"/>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5</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輔導主任</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審核各項急難救助案件及救助標準之修訂</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494"/>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lastRenderedPageBreak/>
              <w:t>6</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會計主任</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審核經費之運用</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585"/>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7</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家長會代表</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審核各項急難救助案件及救助標準之修訂</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427"/>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8</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出納</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經費之收支管理</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585"/>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9</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文書組長</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受理各項申請業務並公告學校教育儲蓄戶相關資訊及文書作業</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r w:rsidR="00A65D5D" w:rsidRPr="00A65D5D" w:rsidTr="00A65D5D">
        <w:trPr>
          <w:trHeight w:val="585"/>
          <w:jc w:val="right"/>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10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委員</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jc w:val="center"/>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資訊教師</w:t>
            </w:r>
          </w:p>
        </w:tc>
        <w:tc>
          <w:tcPr>
            <w:tcW w:w="4357" w:type="dxa"/>
            <w:tcBorders>
              <w:top w:val="single" w:sz="4" w:space="0" w:color="auto"/>
              <w:left w:val="single" w:sz="4" w:space="0" w:color="auto"/>
              <w:bottom w:val="single" w:sz="4" w:space="0" w:color="auto"/>
              <w:right w:val="single" w:sz="4" w:space="0" w:color="auto"/>
            </w:tcBorders>
            <w:shd w:val="clear" w:color="auto" w:fill="auto"/>
            <w:hideMark/>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r w:rsidRPr="00A65D5D">
              <w:rPr>
                <w:rFonts w:ascii="標楷體" w:eastAsia="標楷體" w:hAnsi="標楷體" w:cs="新細明體" w:hint="eastAsia"/>
                <w:color w:val="000000"/>
                <w:kern w:val="0"/>
                <w:sz w:val="26"/>
                <w:szCs w:val="26"/>
              </w:rPr>
              <w:t>協助網頁設置及資訊工作</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A65D5D" w:rsidRPr="00A65D5D" w:rsidRDefault="00A65D5D" w:rsidP="00A65D5D">
            <w:pPr>
              <w:widowControl/>
              <w:snapToGrid w:val="0"/>
              <w:spacing w:line="340" w:lineRule="exact"/>
              <w:rPr>
                <w:rFonts w:ascii="標楷體" w:eastAsia="標楷體" w:hAnsi="標楷體" w:cs="新細明體"/>
                <w:color w:val="000000"/>
                <w:kern w:val="0"/>
                <w:sz w:val="26"/>
                <w:szCs w:val="26"/>
              </w:rPr>
            </w:pPr>
          </w:p>
        </w:tc>
      </w:tr>
    </w:tbl>
    <w:p w:rsidR="00A65D5D" w:rsidRPr="00A65D5D" w:rsidRDefault="00A65D5D" w:rsidP="00A65D5D">
      <w:pPr>
        <w:widowControl/>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九、申請方式：</w:t>
      </w:r>
    </w:p>
    <w:p w:rsidR="00A65D5D" w:rsidRPr="00A65D5D" w:rsidRDefault="00A65D5D" w:rsidP="00A65D5D">
      <w:pPr>
        <w:widowControl/>
        <w:adjustRightInd w:val="0"/>
        <w:snapToGrid w:val="0"/>
        <w:spacing w:line="500" w:lineRule="exact"/>
        <w:ind w:leftChars="11" w:left="1362" w:hangingChars="514" w:hanging="1336"/>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（一）學生於急難事實發生後，即時由學生個人或本校</w:t>
      </w:r>
      <w:proofErr w:type="gramStart"/>
      <w:r w:rsidRPr="00A65D5D">
        <w:rPr>
          <w:rFonts w:ascii="標楷體" w:eastAsia="標楷體" w:hAnsi="標楷體" w:cs="新細明體" w:hint="eastAsia"/>
          <w:color w:val="000000"/>
          <w:kern w:val="0"/>
          <w:sz w:val="26"/>
          <w:szCs w:val="26"/>
        </w:rPr>
        <w:t>教職員工代為</w:t>
      </w:r>
      <w:proofErr w:type="gramEnd"/>
      <w:r w:rsidRPr="00A65D5D">
        <w:rPr>
          <w:rFonts w:ascii="標楷體" w:eastAsia="標楷體" w:hAnsi="標楷體" w:cs="新細明體" w:hint="eastAsia"/>
          <w:color w:val="000000"/>
          <w:kern w:val="0"/>
          <w:sz w:val="26"/>
          <w:szCs w:val="26"/>
        </w:rPr>
        <w:t>提出申請，申請表格由業務單位擬定，簽請主任委員核可後施行。</w:t>
      </w:r>
    </w:p>
    <w:p w:rsidR="00A65D5D" w:rsidRPr="00A65D5D" w:rsidRDefault="00A65D5D" w:rsidP="00A65D5D">
      <w:pPr>
        <w:widowControl/>
        <w:adjustRightInd w:val="0"/>
        <w:snapToGrid w:val="0"/>
        <w:spacing w:line="500" w:lineRule="exact"/>
        <w:ind w:leftChars="11" w:left="1362" w:hangingChars="514" w:hanging="1336"/>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（二）申請金額於5,000元(含)以下，得由主任委員視實際狀況批示決行，5,000以上由業務單位提交本校教育儲蓄戶管理小組審核辦理。</w:t>
      </w:r>
    </w:p>
    <w:p w:rsidR="00A65D5D" w:rsidRPr="00A65D5D" w:rsidRDefault="00A65D5D" w:rsidP="00A65D5D">
      <w:pPr>
        <w:widowControl/>
        <w:adjustRightInd w:val="0"/>
        <w:snapToGrid w:val="0"/>
        <w:spacing w:line="500" w:lineRule="exact"/>
        <w:ind w:leftChars="11" w:left="1362" w:hangingChars="514" w:hanging="1336"/>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 xml:space="preserve">　　（三）審核前申請人或審核小組召集人得派人依需要進行家庭訪問並填寫訪視紀錄表。</w:t>
      </w:r>
    </w:p>
    <w:p w:rsidR="00A65D5D" w:rsidRPr="00A65D5D" w:rsidRDefault="00A65D5D" w:rsidP="00A65D5D">
      <w:pPr>
        <w:widowControl/>
        <w:adjustRightInd w:val="0"/>
        <w:snapToGrid w:val="0"/>
        <w:spacing w:line="500" w:lineRule="exact"/>
        <w:ind w:leftChars="11" w:left="1362" w:hangingChars="514" w:hanging="1336"/>
        <w:rPr>
          <w:rFonts w:ascii="標楷體" w:eastAsia="標楷體" w:hAnsi="標楷體" w:cs="新細明體" w:hint="eastAsia"/>
          <w:color w:val="000000"/>
          <w:kern w:val="0"/>
          <w:sz w:val="26"/>
          <w:szCs w:val="26"/>
        </w:rPr>
      </w:pPr>
      <w:r w:rsidRPr="00A65D5D">
        <w:rPr>
          <w:rFonts w:ascii="標楷體" w:eastAsia="標楷體" w:hAnsi="標楷體" w:cs="新細明體" w:hint="eastAsia"/>
          <w:color w:val="000000"/>
          <w:kern w:val="0"/>
          <w:sz w:val="26"/>
          <w:szCs w:val="26"/>
        </w:rPr>
        <w:t>十、申請金額：一次以5,000元為原則，特殊個案學生之補助金額由本校教育儲蓄戶管理小組審核辦理。</w:t>
      </w:r>
    </w:p>
    <w:p w:rsidR="00A65D5D" w:rsidRPr="00A65D5D" w:rsidRDefault="00A65D5D" w:rsidP="00A65D5D">
      <w:pPr>
        <w:widowControl/>
        <w:adjustRightInd w:val="0"/>
        <w:snapToGrid w:val="0"/>
        <w:spacing w:line="500" w:lineRule="exact"/>
        <w:jc w:val="both"/>
        <w:rPr>
          <w:rFonts w:ascii="標楷體" w:eastAsia="標楷體" w:hAnsi="標楷體" w:cs="Arial" w:hint="eastAsia"/>
          <w:color w:val="000000"/>
          <w:kern w:val="0"/>
          <w:sz w:val="26"/>
          <w:szCs w:val="26"/>
        </w:rPr>
      </w:pPr>
      <w:r w:rsidRPr="00A65D5D">
        <w:rPr>
          <w:rFonts w:ascii="標楷體" w:eastAsia="標楷體" w:hAnsi="標楷體" w:cs="Arial" w:hint="eastAsia"/>
          <w:color w:val="000000"/>
          <w:kern w:val="0"/>
          <w:sz w:val="26"/>
          <w:szCs w:val="26"/>
        </w:rPr>
        <w:t>十一、專款管理：</w:t>
      </w:r>
    </w:p>
    <w:p w:rsidR="00A65D5D" w:rsidRPr="00A65D5D" w:rsidRDefault="00A65D5D" w:rsidP="00A65D5D">
      <w:pPr>
        <w:widowControl/>
        <w:tabs>
          <w:tab w:val="num" w:pos="1320"/>
        </w:tabs>
        <w:adjustRightInd w:val="0"/>
        <w:snapToGrid w:val="0"/>
        <w:spacing w:line="500" w:lineRule="exact"/>
        <w:ind w:left="1320" w:hanging="795"/>
        <w:jc w:val="both"/>
        <w:rPr>
          <w:rFonts w:ascii="標楷體" w:eastAsia="標楷體" w:hAnsi="標楷體" w:cs="Arial" w:hint="eastAsia"/>
          <w:color w:val="000000"/>
          <w:kern w:val="0"/>
          <w:sz w:val="26"/>
          <w:szCs w:val="26"/>
        </w:rPr>
      </w:pPr>
      <w:r w:rsidRPr="00A65D5D">
        <w:rPr>
          <w:rFonts w:ascii="標楷體" w:eastAsia="標楷體" w:hAnsi="標楷體" w:cs="標楷體" w:hint="eastAsia"/>
          <w:color w:val="000000"/>
          <w:kern w:val="0"/>
          <w:sz w:val="26"/>
          <w:szCs w:val="26"/>
        </w:rPr>
        <w:t>（一）</w:t>
      </w:r>
      <w:r w:rsidRPr="00A65D5D">
        <w:rPr>
          <w:rFonts w:eastAsia="標楷體"/>
          <w:color w:val="000000"/>
          <w:kern w:val="0"/>
          <w:sz w:val="14"/>
          <w:szCs w:val="14"/>
        </w:rPr>
        <w:t xml:space="preserve">    </w:t>
      </w:r>
      <w:r w:rsidRPr="00A65D5D">
        <w:rPr>
          <w:rFonts w:ascii="標楷體" w:eastAsia="標楷體" w:hAnsi="標楷體" w:cs="Arial" w:hint="eastAsia"/>
          <w:color w:val="000000"/>
          <w:kern w:val="0"/>
          <w:sz w:val="26"/>
          <w:szCs w:val="26"/>
        </w:rPr>
        <w:t>建立本校教育儲蓄戶網頁，接受校友、家長、校內善心人士主動捐款者，至少每六個月，應將捐贈人基本資料（捐贈者名稱或姓名、捐贈金額、捐贈年月及捐贈用途）及辦理情形上網公開徵信。</w:t>
      </w:r>
    </w:p>
    <w:p w:rsidR="00A65D5D" w:rsidRPr="00A65D5D" w:rsidRDefault="00A65D5D" w:rsidP="00A65D5D">
      <w:pPr>
        <w:widowControl/>
        <w:tabs>
          <w:tab w:val="num" w:pos="1320"/>
        </w:tabs>
        <w:adjustRightInd w:val="0"/>
        <w:snapToGrid w:val="0"/>
        <w:spacing w:line="500" w:lineRule="exact"/>
        <w:ind w:left="1320" w:hanging="795"/>
        <w:jc w:val="both"/>
        <w:rPr>
          <w:rFonts w:ascii="標楷體" w:eastAsia="標楷體" w:hAnsi="標楷體" w:cs="Arial" w:hint="eastAsia"/>
          <w:color w:val="000000"/>
          <w:kern w:val="0"/>
          <w:sz w:val="26"/>
          <w:szCs w:val="26"/>
        </w:rPr>
      </w:pPr>
      <w:r w:rsidRPr="00A65D5D">
        <w:rPr>
          <w:rFonts w:ascii="標楷體" w:eastAsia="標楷體" w:hAnsi="標楷體" w:cs="標楷體" w:hint="eastAsia"/>
          <w:color w:val="000000"/>
          <w:kern w:val="0"/>
          <w:sz w:val="26"/>
          <w:szCs w:val="26"/>
        </w:rPr>
        <w:t>（二）</w:t>
      </w:r>
      <w:r w:rsidRPr="00A65D5D">
        <w:rPr>
          <w:rFonts w:eastAsia="標楷體"/>
          <w:color w:val="000000"/>
          <w:kern w:val="0"/>
          <w:sz w:val="14"/>
          <w:szCs w:val="14"/>
        </w:rPr>
        <w:t xml:space="preserve">    </w:t>
      </w:r>
      <w:r w:rsidRPr="00A65D5D">
        <w:rPr>
          <w:rFonts w:ascii="標楷體" w:eastAsia="標楷體" w:hAnsi="標楷體" w:cs="Arial" w:hint="eastAsia"/>
          <w:color w:val="000000"/>
          <w:kern w:val="0"/>
          <w:sz w:val="26"/>
          <w:szCs w:val="26"/>
        </w:rPr>
        <w:t>每學年度結束後一個月內上網公告經費收支及帳目，以昭公信，其公告內容應依資訊保護相關規定辦理。</w:t>
      </w:r>
    </w:p>
    <w:p w:rsidR="00A65D5D" w:rsidRPr="00A65D5D" w:rsidRDefault="00A65D5D" w:rsidP="00A65D5D">
      <w:pPr>
        <w:widowControl/>
        <w:adjustRightInd w:val="0"/>
        <w:snapToGrid w:val="0"/>
        <w:spacing w:line="500" w:lineRule="exact"/>
        <w:ind w:left="718" w:hangingChars="276" w:hanging="718"/>
        <w:rPr>
          <w:rFonts w:ascii="新細明體" w:hAnsi="新細明體" w:cs="新細明體" w:hint="eastAsia"/>
          <w:color w:val="333333"/>
          <w:kern w:val="0"/>
        </w:rPr>
      </w:pPr>
      <w:r w:rsidRPr="00A65D5D">
        <w:rPr>
          <w:rFonts w:ascii="標楷體" w:eastAsia="標楷體" w:hAnsi="標楷體" w:cs="新細明體" w:hint="eastAsia"/>
          <w:color w:val="000000"/>
          <w:kern w:val="0"/>
          <w:sz w:val="26"/>
          <w:szCs w:val="26"/>
        </w:rPr>
        <w:t>十二、審核小組每學期召開會議一次，並於每學年度結束後一個月內將收支使用情形函報縣政府備查，遇有特殊狀況時，可由主任委員召開臨時會。</w:t>
      </w:r>
    </w:p>
    <w:p w:rsidR="004F7239" w:rsidRPr="00A65D5D" w:rsidRDefault="00A65D5D" w:rsidP="00A65D5D">
      <w:pPr>
        <w:widowControl/>
        <w:spacing w:afterLines="50" w:after="180" w:line="0" w:lineRule="atLeast"/>
        <w:jc w:val="center"/>
        <w:rPr>
          <w:rFonts w:ascii="新細明體" w:hAnsi="新細明體" w:cs="新細明體"/>
          <w:color w:val="333333"/>
          <w:kern w:val="0"/>
        </w:rPr>
      </w:pPr>
      <w:r w:rsidRPr="00A65D5D">
        <w:rPr>
          <w:rFonts w:ascii="標楷體" w:eastAsia="標楷體" w:hAnsi="標楷體" w:hint="eastAsia"/>
          <w:color w:val="333333"/>
          <w:sz w:val="26"/>
          <w:szCs w:val="26"/>
        </w:rPr>
        <w:t>十三、本要點經校務會議通過並陳校長核定後實施，修正時亦同。</w:t>
      </w:r>
      <w:bookmarkStart w:id="0" w:name="_GoBack"/>
      <w:bookmarkEnd w:id="0"/>
    </w:p>
    <w:sectPr w:rsidR="004F7239" w:rsidRPr="00A65D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5D"/>
    <w:rsid w:val="002328DF"/>
    <w:rsid w:val="004F7239"/>
    <w:rsid w:val="00A65D5D"/>
    <w:rsid w:val="00C70E39"/>
    <w:rsid w:val="00C80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D2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D2C"/>
    <w:pPr>
      <w:widowControl w:val="0"/>
    </w:pPr>
    <w:rPr>
      <w:kern w:val="2"/>
      <w:sz w:val="24"/>
      <w:szCs w:val="24"/>
    </w:rPr>
  </w:style>
  <w:style w:type="paragraph" w:styleId="a4">
    <w:name w:val="List Paragraph"/>
    <w:basedOn w:val="a"/>
    <w:uiPriority w:val="34"/>
    <w:qFormat/>
    <w:rsid w:val="00C80D2C"/>
    <w:pPr>
      <w:ind w:leftChars="200" w:left="480"/>
    </w:pPr>
  </w:style>
  <w:style w:type="paragraph" w:styleId="a5">
    <w:name w:val="Quote"/>
    <w:basedOn w:val="a"/>
    <w:next w:val="a"/>
    <w:link w:val="a6"/>
    <w:uiPriority w:val="29"/>
    <w:qFormat/>
    <w:rsid w:val="00C80D2C"/>
    <w:rPr>
      <w:i/>
      <w:iCs/>
      <w:color w:val="000000" w:themeColor="text1"/>
    </w:rPr>
  </w:style>
  <w:style w:type="character" w:customStyle="1" w:styleId="a6">
    <w:name w:val="引文 字元"/>
    <w:basedOn w:val="a0"/>
    <w:link w:val="a5"/>
    <w:uiPriority w:val="29"/>
    <w:rsid w:val="00C80D2C"/>
    <w:rPr>
      <w:i/>
      <w:iCs/>
      <w:color w:val="000000" w:themeColor="text1"/>
      <w:kern w:val="2"/>
      <w:sz w:val="24"/>
      <w:szCs w:val="24"/>
    </w:rPr>
  </w:style>
  <w:style w:type="character" w:styleId="a7">
    <w:name w:val="Book Title"/>
    <w:basedOn w:val="a0"/>
    <w:uiPriority w:val="33"/>
    <w:qFormat/>
    <w:rsid w:val="00C80D2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D2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D2C"/>
    <w:pPr>
      <w:widowControl w:val="0"/>
    </w:pPr>
    <w:rPr>
      <w:kern w:val="2"/>
      <w:sz w:val="24"/>
      <w:szCs w:val="24"/>
    </w:rPr>
  </w:style>
  <w:style w:type="paragraph" w:styleId="a4">
    <w:name w:val="List Paragraph"/>
    <w:basedOn w:val="a"/>
    <w:uiPriority w:val="34"/>
    <w:qFormat/>
    <w:rsid w:val="00C80D2C"/>
    <w:pPr>
      <w:ind w:leftChars="200" w:left="480"/>
    </w:pPr>
  </w:style>
  <w:style w:type="paragraph" w:styleId="a5">
    <w:name w:val="Quote"/>
    <w:basedOn w:val="a"/>
    <w:next w:val="a"/>
    <w:link w:val="a6"/>
    <w:uiPriority w:val="29"/>
    <w:qFormat/>
    <w:rsid w:val="00C80D2C"/>
    <w:rPr>
      <w:i/>
      <w:iCs/>
      <w:color w:val="000000" w:themeColor="text1"/>
    </w:rPr>
  </w:style>
  <w:style w:type="character" w:customStyle="1" w:styleId="a6">
    <w:name w:val="引文 字元"/>
    <w:basedOn w:val="a0"/>
    <w:link w:val="a5"/>
    <w:uiPriority w:val="29"/>
    <w:rsid w:val="00C80D2C"/>
    <w:rPr>
      <w:i/>
      <w:iCs/>
      <w:color w:val="000000" w:themeColor="text1"/>
      <w:kern w:val="2"/>
      <w:sz w:val="24"/>
      <w:szCs w:val="24"/>
    </w:rPr>
  </w:style>
  <w:style w:type="character" w:styleId="a7">
    <w:name w:val="Book Title"/>
    <w:basedOn w:val="a0"/>
    <w:uiPriority w:val="33"/>
    <w:qFormat/>
    <w:rsid w:val="00C80D2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28324">
      <w:bodyDiv w:val="1"/>
      <w:marLeft w:val="0"/>
      <w:marRight w:val="0"/>
      <w:marTop w:val="0"/>
      <w:marBottom w:val="0"/>
      <w:divBdr>
        <w:top w:val="none" w:sz="0" w:space="0" w:color="auto"/>
        <w:left w:val="none" w:sz="0" w:space="0" w:color="auto"/>
        <w:bottom w:val="none" w:sz="0" w:space="0" w:color="auto"/>
        <w:right w:val="none" w:sz="0" w:space="0" w:color="auto"/>
      </w:divBdr>
      <w:divsChild>
        <w:div w:id="780606468">
          <w:marLeft w:val="0"/>
          <w:marRight w:val="0"/>
          <w:marTop w:val="0"/>
          <w:marBottom w:val="0"/>
          <w:divBdr>
            <w:top w:val="none" w:sz="0" w:space="0" w:color="auto"/>
            <w:left w:val="none" w:sz="0" w:space="0" w:color="auto"/>
            <w:bottom w:val="none" w:sz="0" w:space="0" w:color="auto"/>
            <w:right w:val="none" w:sz="0" w:space="0" w:color="auto"/>
          </w:divBdr>
          <w:divsChild>
            <w:div w:id="1008599101">
              <w:marLeft w:val="0"/>
              <w:marRight w:val="0"/>
              <w:marTop w:val="0"/>
              <w:marBottom w:val="0"/>
              <w:divBdr>
                <w:top w:val="none" w:sz="0" w:space="0" w:color="auto"/>
                <w:left w:val="none" w:sz="0" w:space="0" w:color="auto"/>
                <w:bottom w:val="none" w:sz="0" w:space="0" w:color="auto"/>
                <w:right w:val="none" w:sz="0" w:space="0" w:color="auto"/>
              </w:divBdr>
              <w:divsChild>
                <w:div w:id="1346710109">
                  <w:marLeft w:val="0"/>
                  <w:marRight w:val="0"/>
                  <w:marTop w:val="0"/>
                  <w:marBottom w:val="0"/>
                  <w:divBdr>
                    <w:top w:val="none" w:sz="0" w:space="0" w:color="auto"/>
                    <w:left w:val="none" w:sz="0" w:space="0" w:color="auto"/>
                    <w:bottom w:val="none" w:sz="0" w:space="0" w:color="auto"/>
                    <w:right w:val="none" w:sz="0" w:space="0" w:color="auto"/>
                  </w:divBdr>
                  <w:divsChild>
                    <w:div w:id="5535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2014-02-11T03:37:00Z</dcterms:created>
  <dcterms:modified xsi:type="dcterms:W3CDTF">2014-02-11T03:41:00Z</dcterms:modified>
</cp:coreProperties>
</file>