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30" w:rsidRDefault="00017B61" w:rsidP="00017B61">
      <w:pPr>
        <w:spacing w:line="0" w:lineRule="atLeast"/>
        <w:jc w:val="center"/>
        <w:rPr>
          <w:rFonts w:ascii="文鼎花瓣體" w:eastAsia="文鼎花瓣體" w:hint="eastAsia"/>
          <w:sz w:val="280"/>
          <w:szCs w:val="280"/>
        </w:rPr>
      </w:pPr>
      <w:r w:rsidRPr="00017B61">
        <w:rPr>
          <w:rFonts w:ascii="文鼎花瓣體" w:eastAsia="文鼎花瓣體" w:hint="eastAsia"/>
          <w:sz w:val="280"/>
          <w:szCs w:val="280"/>
        </w:rPr>
        <w:t>香草菲</w:t>
      </w:r>
      <w:proofErr w:type="gramStart"/>
      <w:r w:rsidRPr="00017B61">
        <w:rPr>
          <w:rFonts w:ascii="文鼎花瓣體" w:eastAsia="文鼎花瓣體" w:hint="eastAsia"/>
          <w:sz w:val="280"/>
          <w:szCs w:val="280"/>
        </w:rPr>
        <w:t>菲</w:t>
      </w:r>
      <w:proofErr w:type="gramEnd"/>
    </w:p>
    <w:p w:rsidR="00017B61" w:rsidRPr="00017B61" w:rsidRDefault="00017B61" w:rsidP="00017B61">
      <w:pPr>
        <w:spacing w:line="0" w:lineRule="atLeast"/>
        <w:jc w:val="right"/>
        <w:rPr>
          <w:rFonts w:ascii="文鼎瀟灑體" w:eastAsia="文鼎瀟灑體" w:hint="eastAsia"/>
          <w:sz w:val="144"/>
          <w:szCs w:val="144"/>
        </w:rPr>
      </w:pPr>
      <w:r w:rsidRPr="00017B61">
        <w:rPr>
          <w:rFonts w:ascii="文鼎瀟灑體" w:eastAsia="文鼎瀟灑體" w:hAnsi="細明體" w:cs="細明體" w:hint="eastAsia"/>
          <w:sz w:val="144"/>
          <w:szCs w:val="144"/>
        </w:rPr>
        <w:t>高年級製</w:t>
      </w:r>
    </w:p>
    <w:p w:rsidR="00017B61" w:rsidRDefault="00653CE7" w:rsidP="00017B61">
      <w:pPr>
        <w:spacing w:line="0" w:lineRule="atLeast"/>
        <w:jc w:val="center"/>
        <w:rPr>
          <w:rFonts w:ascii="文鼎雕刻體" w:eastAsia="文鼎雕刻體" w:hint="eastAsia"/>
          <w:sz w:val="280"/>
          <w:szCs w:val="280"/>
        </w:rPr>
      </w:pPr>
      <w:r w:rsidRPr="00653CE7">
        <w:rPr>
          <w:rFonts w:ascii="標楷體" w:eastAsia="標楷體" w:hAnsi="標楷體" w:cs="新細明體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1.55pt;margin-top:154.75pt;width:354.9pt;height:73.5pt;z-index:251660288;mso-width-relative:margin;mso-height-relative:margin">
            <v:textbox style="mso-next-textbox:#_x0000_s1026">
              <w:txbxContent>
                <w:p w:rsidR="00653CE7" w:rsidRPr="00653CE7" w:rsidRDefault="00653CE7" w:rsidP="00653CE7">
                  <w:pPr>
                    <w:widowControl/>
                    <w:pBdr>
                      <w:bottom w:val="single" w:sz="6" w:space="0" w:color="AAAAAA"/>
                    </w:pBdr>
                    <w:shd w:val="clear" w:color="auto" w:fill="FFFFFF"/>
                    <w:spacing w:before="240" w:after="60"/>
                    <w:outlineLvl w:val="1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874F97">
                    <w:rPr>
                      <w:rFonts w:ascii="標楷體" w:eastAsia="標楷體" w:hAnsi="標楷體" w:cs="新細明體"/>
                      <w:color w:val="000000"/>
                      <w:kern w:val="0"/>
                      <w:u w:val="single"/>
                    </w:rPr>
                    <w:t>分布</w:t>
                  </w:r>
                  <w:r w:rsidRPr="00874F9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u w:val="single"/>
                    </w:rPr>
                    <w:t>：</w:t>
                  </w:r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t>原產地由</w:t>
                  </w:r>
                  <w:hyperlink r:id="rId4" w:tooltip="地中海" w:history="1">
                    <w:r w:rsidRPr="00653CE7">
                      <w:rPr>
                        <w:rFonts w:ascii="標楷體" w:eastAsia="標楷體" w:hAnsi="標楷體" w:cs="Arial"/>
                        <w:color w:val="0B0080"/>
                        <w:kern w:val="0"/>
                      </w:rPr>
                      <w:t>地中海</w:t>
                    </w:r>
                  </w:hyperlink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t>地區(如西班牙、葡萄牙)、南至熱帶</w:t>
                  </w:r>
                  <w:hyperlink r:id="rId5" w:tooltip="非洲" w:history="1">
                    <w:r w:rsidRPr="00653CE7">
                      <w:rPr>
                        <w:rFonts w:ascii="標楷體" w:eastAsia="標楷體" w:hAnsi="標楷體" w:cs="Arial"/>
                        <w:color w:val="0B0080"/>
                        <w:kern w:val="0"/>
                      </w:rPr>
                      <w:t>非洲</w:t>
                    </w:r>
                  </w:hyperlink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t>、東至</w:t>
                  </w:r>
                  <w:hyperlink r:id="rId6" w:tooltip="印度" w:history="1">
                    <w:r w:rsidRPr="00653CE7">
                      <w:rPr>
                        <w:rFonts w:ascii="標楷體" w:eastAsia="標楷體" w:hAnsi="標楷體" w:cs="Arial"/>
                        <w:color w:val="0B0080"/>
                        <w:kern w:val="0"/>
                      </w:rPr>
                      <w:t>印度</w:t>
                    </w:r>
                  </w:hyperlink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t>，包括</w:t>
                  </w:r>
                  <w:hyperlink r:id="rId7" w:tooltip="加那利群島" w:history="1">
                    <w:r w:rsidRPr="00653CE7">
                      <w:rPr>
                        <w:rFonts w:ascii="標楷體" w:eastAsia="標楷體" w:hAnsi="標楷體" w:cs="Arial"/>
                        <w:color w:val="0B0080"/>
                        <w:kern w:val="0"/>
                      </w:rPr>
                      <w:t>加那利群島</w:t>
                    </w:r>
                  </w:hyperlink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t>、非洲北部和</w:t>
                  </w:r>
                  <w:proofErr w:type="gramStart"/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t>東部、</w:t>
                  </w:r>
                  <w:proofErr w:type="gramEnd"/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fldChar w:fldCharType="begin"/>
                  </w:r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instrText xml:space="preserve"> </w:instrText>
                  </w:r>
                  <w:r w:rsidRPr="00653CE7">
                    <w:rPr>
                      <w:rFonts w:ascii="標楷體" w:eastAsia="標楷體" w:hAnsi="標楷體" w:cs="Arial" w:hint="eastAsia"/>
                      <w:color w:val="252525"/>
                      <w:kern w:val="0"/>
                    </w:rPr>
                    <w:instrText>HYPERLINK "http://zh.wikipedia.org/wiki/%E6%AD%90%E6%B4%B2" \o "歐洲"</w:instrText>
                  </w:r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instrText xml:space="preserve"> </w:instrText>
                  </w:r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fldChar w:fldCharType="separate"/>
                  </w:r>
                  <w:r w:rsidRPr="00653CE7">
                    <w:rPr>
                      <w:rFonts w:ascii="標楷體" w:eastAsia="標楷體" w:hAnsi="標楷體" w:cs="Arial"/>
                      <w:color w:val="0B0080"/>
                      <w:kern w:val="0"/>
                    </w:rPr>
                    <w:t>歐洲</w:t>
                  </w:r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fldChar w:fldCharType="end"/>
                  </w:r>
                  <w:proofErr w:type="gramStart"/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t>南部、</w:t>
                  </w:r>
                  <w:proofErr w:type="gramEnd"/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fldChar w:fldCharType="begin"/>
                  </w:r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instrText xml:space="preserve"> </w:instrText>
                  </w:r>
                  <w:r w:rsidRPr="00653CE7">
                    <w:rPr>
                      <w:rFonts w:ascii="標楷體" w:eastAsia="標楷體" w:hAnsi="標楷體" w:cs="Arial" w:hint="eastAsia"/>
                      <w:color w:val="252525"/>
                      <w:kern w:val="0"/>
                    </w:rPr>
                    <w:instrText>HYPERLINK "http://zh.wikipedia.org/wiki/%E5%9C%B0%E4%B8%AD%E6%B5%B7" \o "地中海"</w:instrText>
                  </w:r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instrText xml:space="preserve"> </w:instrText>
                  </w:r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fldChar w:fldCharType="separate"/>
                  </w:r>
                  <w:r w:rsidRPr="00653CE7">
                    <w:rPr>
                      <w:rFonts w:ascii="標楷體" w:eastAsia="標楷體" w:hAnsi="標楷體" w:cs="Arial"/>
                      <w:color w:val="0B0080"/>
                      <w:kern w:val="0"/>
                    </w:rPr>
                    <w:t>地中海</w:t>
                  </w:r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fldChar w:fldCharType="end"/>
                  </w:r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t>地區、</w:t>
                  </w:r>
                  <w:hyperlink r:id="rId8" w:tooltip="阿拉伯半島" w:history="1">
                    <w:r w:rsidRPr="00653CE7">
                      <w:rPr>
                        <w:rFonts w:ascii="標楷體" w:eastAsia="標楷體" w:hAnsi="標楷體" w:cs="Arial"/>
                        <w:color w:val="0B0080"/>
                        <w:kern w:val="0"/>
                      </w:rPr>
                      <w:t>阿拉伯半島</w:t>
                    </w:r>
                  </w:hyperlink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t>和</w:t>
                  </w:r>
                  <w:hyperlink r:id="rId9" w:tooltip="印度" w:history="1">
                    <w:r w:rsidRPr="00653CE7">
                      <w:rPr>
                        <w:rFonts w:ascii="標楷體" w:eastAsia="標楷體" w:hAnsi="標楷體" w:cs="Arial"/>
                        <w:color w:val="0B0080"/>
                        <w:kern w:val="0"/>
                      </w:rPr>
                      <w:t>印度</w:t>
                    </w:r>
                  </w:hyperlink>
                  <w:r w:rsidRPr="00653CE7">
                    <w:rPr>
                      <w:rFonts w:ascii="標楷體" w:eastAsia="標楷體" w:hAnsi="標楷體" w:cs="Arial"/>
                      <w:color w:val="252525"/>
                      <w:kern w:val="0"/>
                    </w:rPr>
                    <w:t>等地區。</w:t>
                  </w:r>
                </w:p>
              </w:txbxContent>
            </v:textbox>
          </v:shape>
        </w:pict>
      </w:r>
      <w:r w:rsidRPr="00653CE7">
        <w:rPr>
          <w:rFonts w:ascii="文鼎雕刻體" w:eastAsia="文鼎雕刻體" w:hint="eastAsia"/>
          <w:sz w:val="280"/>
          <w:szCs w:val="280"/>
        </w:rPr>
        <w:t>~</w:t>
      </w:r>
      <w:r w:rsidRPr="00653CE7">
        <w:rPr>
          <w:rFonts w:ascii="文鼎雕刻體" w:eastAsia="文鼎雕刻體" w:hAnsi="細明體" w:cs="細明體" w:hint="eastAsia"/>
          <w:sz w:val="280"/>
          <w:szCs w:val="280"/>
        </w:rPr>
        <w:t>薰衣草</w:t>
      </w:r>
      <w:r w:rsidRPr="00653CE7">
        <w:rPr>
          <w:rFonts w:ascii="文鼎雕刻體" w:eastAsia="文鼎雕刻體" w:hint="eastAsia"/>
          <w:sz w:val="280"/>
          <w:szCs w:val="280"/>
        </w:rPr>
        <w:t>~</w:t>
      </w:r>
    </w:p>
    <w:tbl>
      <w:tblPr>
        <w:tblW w:w="3946" w:type="dxa"/>
        <w:tblCellSpacing w:w="15" w:type="dxa"/>
        <w:tblInd w:w="240" w:type="dxa"/>
        <w:tblBorders>
          <w:top w:val="single" w:sz="6" w:space="0" w:color="90EE90"/>
          <w:left w:val="single" w:sz="6" w:space="0" w:color="90EE90"/>
          <w:bottom w:val="single" w:sz="6" w:space="0" w:color="90EE90"/>
          <w:right w:val="single" w:sz="6" w:space="0" w:color="90EE90"/>
        </w:tblBorders>
        <w:shd w:val="clear" w:color="auto" w:fill="F9F9F9"/>
        <w:tblCellMar>
          <w:top w:w="38" w:type="dxa"/>
          <w:left w:w="38" w:type="dxa"/>
          <w:bottom w:w="38" w:type="dxa"/>
          <w:right w:w="38" w:type="dxa"/>
        </w:tblCellMar>
        <w:tblLook w:val="04A0"/>
      </w:tblPr>
      <w:tblGrid>
        <w:gridCol w:w="3946"/>
      </w:tblGrid>
      <w:tr w:rsidR="00653CE7" w:rsidRPr="00653CE7" w:rsidTr="00653CE7">
        <w:trPr>
          <w:tblCellSpacing w:w="15" w:type="dxa"/>
        </w:trPr>
        <w:tc>
          <w:tcPr>
            <w:tcW w:w="0" w:type="auto"/>
            <w:shd w:val="clear" w:color="auto" w:fill="90EE90"/>
            <w:hideMark/>
          </w:tcPr>
          <w:p w:rsidR="00653CE7" w:rsidRPr="00653CE7" w:rsidRDefault="00653CE7" w:rsidP="00653CE7">
            <w:pPr>
              <w:widowControl/>
              <w:spacing w:after="12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hyperlink r:id="rId10" w:tooltip="科學分類" w:history="1">
              <w:r w:rsidRPr="00653CE7">
                <w:rPr>
                  <w:rFonts w:ascii="Arial" w:hAnsi="Arial" w:cs="Arial"/>
                  <w:b/>
                  <w:bCs/>
                  <w:color w:val="0B0080"/>
                  <w:kern w:val="0"/>
                  <w:sz w:val="21"/>
                </w:rPr>
                <w:t>科學分類</w:t>
              </w:r>
            </w:hyperlink>
          </w:p>
        </w:tc>
      </w:tr>
      <w:tr w:rsidR="00653CE7" w:rsidRPr="00653CE7" w:rsidTr="00653CE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45"/>
              <w:gridCol w:w="3035"/>
            </w:tblGrid>
            <w:tr w:rsidR="00653CE7" w:rsidRPr="00653CE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53CE7" w:rsidRPr="00653CE7" w:rsidRDefault="00874F97" w:rsidP="00653CE7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/>
                      <w:noProof/>
                      <w:kern w:val="0"/>
                      <w:sz w:val="32"/>
                      <w:szCs w:val="32"/>
                    </w:rPr>
                    <w:pict>
                      <v:shape id="_x0000_s1027" type="#_x0000_t202" style="position:absolute;margin-left:196.55pt;margin-top:8.95pt;width:354.9pt;height:180pt;z-index:251661312;mso-position-horizontal-relative:text;mso-position-vertical-relative:text">
                        <v:textbox style="mso-next-textbox:#_x0000_s1027">
                          <w:txbxContent>
                            <w:p w:rsidR="00653CE7" w:rsidRPr="00874F97" w:rsidRDefault="00653CE7" w:rsidP="00874F97">
                              <w:pPr>
                                <w:pStyle w:val="2"/>
                                <w:pBdr>
                                  <w:bottom w:val="single" w:sz="6" w:space="0" w:color="AAAAAA"/>
                                </w:pBdr>
                                <w:shd w:val="clear" w:color="auto" w:fill="FFFFFF"/>
                                <w:spacing w:before="240" w:beforeAutospacing="0" w:after="60" w:afterAutospacing="0" w:line="0" w:lineRule="atLeast"/>
                                <w:rPr>
                                  <w:rFonts w:ascii="標楷體" w:eastAsia="標楷體" w:hAnsi="標楷體"/>
                                  <w:b w:val="0"/>
                                  <w:b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74F97">
                                <w:rPr>
                                  <w:rStyle w:val="mw-headline"/>
                                  <w:rFonts w:ascii="標楷體" w:eastAsia="標楷體" w:hAnsi="標楷體"/>
                                  <w:b w:val="0"/>
                                  <w:bCs w:val="0"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>栽培與利用</w:t>
                              </w:r>
                              <w:r w:rsidRPr="00874F97">
                                <w:rPr>
                                  <w:rStyle w:val="mw-headline"/>
                                  <w:rFonts w:ascii="標楷體" w:eastAsia="標楷體" w:hAnsi="標楷體" w:hint="eastAsia"/>
                                  <w:b w:val="0"/>
                                  <w:bCs w:val="0"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>：</w:t>
                              </w:r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薰衣草</w:t>
                              </w:r>
                              <w:proofErr w:type="gramStart"/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的花穗可以</w:t>
                              </w:r>
                              <w:proofErr w:type="gramEnd"/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做乾燥花和</w:t>
                              </w:r>
                              <w:proofErr w:type="gramStart"/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飾品</w:t>
                              </w:r>
                              <w:proofErr w:type="gramEnd"/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。淡紫色、有香味的</w:t>
                              </w:r>
                              <w:hyperlink r:id="rId11" w:tooltip="花" w:history="1">
                                <w:r w:rsidRPr="00874F97">
                                  <w:rPr>
                                    <w:rStyle w:val="a3"/>
                                    <w:rFonts w:ascii="標楷體" w:eastAsia="標楷體" w:hAnsi="標楷體" w:cs="Arial"/>
                                    <w:b w:val="0"/>
                                    <w:color w:val="0B0080"/>
                                    <w:sz w:val="24"/>
                                    <w:szCs w:val="24"/>
                                  </w:rPr>
                                  <w:t>花</w:t>
                                </w:r>
                              </w:hyperlink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和</w:t>
                              </w:r>
                              <w:hyperlink r:id="rId12" w:tooltip="花蕾 (頁面不存在)" w:history="1">
                                <w:r w:rsidRPr="00874F97">
                                  <w:rPr>
                                    <w:rStyle w:val="a3"/>
                                    <w:rFonts w:ascii="標楷體" w:eastAsia="標楷體" w:hAnsi="標楷體" w:cs="Arial"/>
                                    <w:b w:val="0"/>
                                    <w:color w:val="A55858"/>
                                    <w:sz w:val="24"/>
                                    <w:szCs w:val="24"/>
                                  </w:rPr>
                                  <w:t>花蕾</w:t>
                                </w:r>
                              </w:hyperlink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可以</w:t>
                              </w:r>
                              <w:proofErr w:type="gramStart"/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做香罐和</w:t>
                              </w:r>
                              <w:proofErr w:type="gramEnd"/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香包，把乾燥的</w:t>
                              </w:r>
                              <w:hyperlink r:id="rId13" w:tooltip="花" w:history="1">
                                <w:r w:rsidRPr="00874F97">
                                  <w:rPr>
                                    <w:rStyle w:val="a3"/>
                                    <w:rFonts w:ascii="標楷體" w:eastAsia="標楷體" w:hAnsi="標楷體" w:cs="Arial"/>
                                    <w:b w:val="0"/>
                                    <w:color w:val="0B0080"/>
                                    <w:sz w:val="24"/>
                                    <w:szCs w:val="24"/>
                                  </w:rPr>
                                  <w:t>花</w:t>
                                </w:r>
                              </w:hyperlink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密封在袋子內便可做成香包，將香包放在衣櫃內，可以使衣服帶有清香，並且可以防止蟲蛀。薰衣草的商業栽培，主要是要取得薰衣草的花來提取薰衣草精油，薰衣草</w:t>
                              </w:r>
                              <w:hyperlink r:id="rId14" w:tooltip="精油" w:history="1">
                                <w:r w:rsidRPr="00874F97">
                                  <w:rPr>
                                    <w:rStyle w:val="a3"/>
                                    <w:rFonts w:ascii="標楷體" w:eastAsia="標楷體" w:hAnsi="標楷體" w:cs="Arial"/>
                                    <w:b w:val="0"/>
                                    <w:color w:val="0B0080"/>
                                    <w:sz w:val="24"/>
                                    <w:szCs w:val="24"/>
                                  </w:rPr>
                                  <w:t>精油</w:t>
                                </w:r>
                              </w:hyperlink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可以做為</w:t>
                              </w:r>
                              <w:hyperlink r:id="rId15" w:tooltip="殺菌劑 (頁面不存在)" w:history="1">
                                <w:r w:rsidRPr="00874F97">
                                  <w:rPr>
                                    <w:rStyle w:val="a3"/>
                                    <w:rFonts w:ascii="標楷體" w:eastAsia="標楷體" w:hAnsi="標楷體" w:cs="Arial"/>
                                    <w:b w:val="0"/>
                                    <w:color w:val="A55858"/>
                                    <w:sz w:val="24"/>
                                    <w:szCs w:val="24"/>
                                  </w:rPr>
                                  <w:t>殺菌劑</w:t>
                                </w:r>
                              </w:hyperlink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和</w:t>
                              </w:r>
                              <w:hyperlink r:id="rId16" w:tooltip="芳香療法" w:history="1">
                                <w:r w:rsidRPr="00874F97">
                                  <w:rPr>
                                    <w:rStyle w:val="a3"/>
                                    <w:rFonts w:ascii="標楷體" w:eastAsia="標楷體" w:hAnsi="標楷體" w:cs="Arial"/>
                                    <w:b w:val="0"/>
                                    <w:color w:val="0B0080"/>
                                    <w:sz w:val="24"/>
                                    <w:szCs w:val="24"/>
                                  </w:rPr>
                                  <w:t>芳香療法</w:t>
                                </w:r>
                              </w:hyperlink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時使用的香精油。薰衣草的花會分泌大量的</w:t>
                              </w:r>
                              <w:hyperlink r:id="rId17" w:tooltip="花蜜" w:history="1">
                                <w:r w:rsidRPr="00874F97">
                                  <w:rPr>
                                    <w:rStyle w:val="a3"/>
                                    <w:rFonts w:ascii="標楷體" w:eastAsia="標楷體" w:hAnsi="標楷體" w:cs="Arial"/>
                                    <w:b w:val="0"/>
                                    <w:color w:val="0B0080"/>
                                    <w:sz w:val="24"/>
                                    <w:szCs w:val="24"/>
                                  </w:rPr>
                                  <w:t>花蜜</w:t>
                                </w:r>
                              </w:hyperlink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，這些花蜜可以生產高品質</w:t>
                              </w:r>
                              <w:hyperlink r:id="rId18" w:tooltip="蜂蜜" w:history="1">
                                <w:r w:rsidRPr="00874F97">
                                  <w:rPr>
                                    <w:rStyle w:val="a3"/>
                                    <w:rFonts w:ascii="標楷體" w:eastAsia="標楷體" w:hAnsi="標楷體" w:cs="Arial"/>
                                    <w:b w:val="0"/>
                                    <w:color w:val="0B0080"/>
                                    <w:sz w:val="24"/>
                                    <w:szCs w:val="24"/>
                                  </w:rPr>
                                  <w:t>蜂蜜</w:t>
                                </w:r>
                              </w:hyperlink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，地中海周邊的國家是薰衣草蜂蜜的主要產地。薰衣草的花可以做薰衣草</w:t>
                              </w:r>
                              <w:hyperlink r:id="rId19" w:tooltip="果醬" w:history="1">
                                <w:r w:rsidRPr="00874F97">
                                  <w:rPr>
                                    <w:rStyle w:val="a3"/>
                                    <w:rFonts w:ascii="標楷體" w:eastAsia="標楷體" w:hAnsi="標楷體" w:cs="Arial"/>
                                    <w:b w:val="0"/>
                                    <w:color w:val="0B0080"/>
                                    <w:sz w:val="24"/>
                                    <w:szCs w:val="24"/>
                                  </w:rPr>
                                  <w:t>果醬</w:t>
                                </w:r>
                              </w:hyperlink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，可以做為西點蛋糕的材料及裝飾物。薰衣草可以在烹調食物時，做為辛香料使用，可以單獨使用薰衣草，或是和其他香草混合做成</w:t>
                              </w:r>
                              <w:hyperlink r:id="rId20" w:tooltip="普羅旺斯香料 (頁面不存在)" w:history="1">
                                <w:r w:rsidRPr="00874F97">
                                  <w:rPr>
                                    <w:rStyle w:val="a3"/>
                                    <w:rFonts w:ascii="標楷體" w:eastAsia="標楷體" w:hAnsi="標楷體" w:cs="Arial"/>
                                    <w:b w:val="0"/>
                                    <w:color w:val="A55858"/>
                                    <w:sz w:val="24"/>
                                    <w:szCs w:val="24"/>
                                  </w:rPr>
                                  <w:t>普羅旺斯香料</w:t>
                                </w:r>
                              </w:hyperlink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使用。</w:t>
                              </w:r>
                            </w:p>
                            <w:p w:rsidR="00653CE7" w:rsidRPr="00653CE7" w:rsidRDefault="00653CE7"/>
                          </w:txbxContent>
                        </v:textbox>
                      </v:shape>
                    </w:pict>
                  </w:r>
                  <w:proofErr w:type="gramStart"/>
                  <w:r w:rsidR="00653CE7"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界</w:t>
                  </w:r>
                  <w:proofErr w:type="gramEnd"/>
                  <w:r w:rsidR="00653CE7"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：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53CE7" w:rsidRPr="00653CE7" w:rsidRDefault="00653CE7" w:rsidP="00653CE7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hyperlink r:id="rId21" w:tooltip="植物界" w:history="1">
                    <w:r w:rsidRPr="00653CE7">
                      <w:rPr>
                        <w:rFonts w:ascii="標楷體" w:eastAsia="標楷體" w:hAnsi="標楷體" w:cs="新細明體"/>
                        <w:color w:val="0B0080"/>
                        <w:kern w:val="0"/>
                        <w:sz w:val="32"/>
                        <w:szCs w:val="32"/>
                      </w:rPr>
                      <w:t>植物界</w:t>
                    </w:r>
                  </w:hyperlink>
                  <w:r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 </w:t>
                  </w:r>
                  <w:proofErr w:type="spellStart"/>
                  <w:r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Plantae</w:t>
                  </w:r>
                  <w:proofErr w:type="spellEnd"/>
                </w:p>
              </w:tc>
            </w:tr>
            <w:tr w:rsidR="00653CE7" w:rsidRPr="00653CE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53CE7" w:rsidRPr="00653CE7" w:rsidRDefault="00653CE7" w:rsidP="00653CE7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門：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53CE7" w:rsidRPr="00653CE7" w:rsidRDefault="00653CE7" w:rsidP="00653CE7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hyperlink r:id="rId22" w:tooltip="被子植物門" w:history="1">
                    <w:r w:rsidRPr="00653CE7">
                      <w:rPr>
                        <w:rFonts w:ascii="標楷體" w:eastAsia="標楷體" w:hAnsi="標楷體" w:cs="新細明體"/>
                        <w:color w:val="0B0080"/>
                        <w:kern w:val="0"/>
                        <w:sz w:val="32"/>
                        <w:szCs w:val="32"/>
                      </w:rPr>
                      <w:t>被子植物門</w:t>
                    </w:r>
                  </w:hyperlink>
                  <w:r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 </w:t>
                  </w:r>
                  <w:proofErr w:type="spellStart"/>
                  <w:r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Magnoliophyta</w:t>
                  </w:r>
                  <w:proofErr w:type="spellEnd"/>
                </w:p>
              </w:tc>
            </w:tr>
            <w:tr w:rsidR="00653CE7" w:rsidRPr="00653CE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53CE7" w:rsidRPr="00653CE7" w:rsidRDefault="00653CE7" w:rsidP="00653CE7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綱：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53CE7" w:rsidRPr="00653CE7" w:rsidRDefault="00653CE7" w:rsidP="00653CE7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hyperlink r:id="rId23" w:tooltip="雙子葉植物綱" w:history="1">
                    <w:r w:rsidRPr="00653CE7">
                      <w:rPr>
                        <w:rFonts w:ascii="標楷體" w:eastAsia="標楷體" w:hAnsi="標楷體" w:cs="新細明體"/>
                        <w:color w:val="0B0080"/>
                        <w:kern w:val="0"/>
                        <w:sz w:val="32"/>
                        <w:szCs w:val="32"/>
                      </w:rPr>
                      <w:t>雙子葉植物綱</w:t>
                    </w:r>
                  </w:hyperlink>
                  <w:r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 </w:t>
                  </w:r>
                  <w:proofErr w:type="spellStart"/>
                  <w:r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Magnoliopsida</w:t>
                  </w:r>
                  <w:proofErr w:type="spellEnd"/>
                </w:p>
              </w:tc>
            </w:tr>
            <w:tr w:rsidR="00653CE7" w:rsidRPr="00653CE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53CE7" w:rsidRPr="00653CE7" w:rsidRDefault="00653CE7" w:rsidP="00653CE7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目：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53CE7" w:rsidRPr="00653CE7" w:rsidRDefault="00653CE7" w:rsidP="00653CE7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hyperlink r:id="rId24" w:tooltip="脣形目" w:history="1">
                    <w:r w:rsidRPr="00653CE7">
                      <w:rPr>
                        <w:rFonts w:ascii="標楷體" w:eastAsia="標楷體" w:hAnsi="標楷體" w:cs="新細明體"/>
                        <w:color w:val="0B0080"/>
                        <w:kern w:val="0"/>
                        <w:sz w:val="32"/>
                        <w:szCs w:val="32"/>
                      </w:rPr>
                      <w:t>脣形目</w:t>
                    </w:r>
                  </w:hyperlink>
                  <w:r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 </w:t>
                  </w:r>
                  <w:proofErr w:type="spellStart"/>
                  <w:r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Lamiales</w:t>
                  </w:r>
                  <w:proofErr w:type="spellEnd"/>
                </w:p>
              </w:tc>
            </w:tr>
            <w:tr w:rsidR="00653CE7" w:rsidRPr="00653CE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53CE7" w:rsidRPr="00653CE7" w:rsidRDefault="00653CE7" w:rsidP="00653CE7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科：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53CE7" w:rsidRPr="00653CE7" w:rsidRDefault="00653CE7" w:rsidP="00653CE7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hyperlink r:id="rId25" w:tooltip="唇形科" w:history="1">
                    <w:proofErr w:type="gramStart"/>
                    <w:r w:rsidRPr="00653CE7">
                      <w:rPr>
                        <w:rFonts w:ascii="標楷體" w:eastAsia="標楷體" w:hAnsi="標楷體" w:cs="新細明體"/>
                        <w:color w:val="0B0080"/>
                        <w:kern w:val="0"/>
                        <w:sz w:val="32"/>
                        <w:szCs w:val="32"/>
                      </w:rPr>
                      <w:t>唇形科</w:t>
                    </w:r>
                    <w:proofErr w:type="gramEnd"/>
                  </w:hyperlink>
                  <w:r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 </w:t>
                  </w:r>
                  <w:proofErr w:type="spellStart"/>
                  <w:r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Lamiaceae</w:t>
                  </w:r>
                  <w:proofErr w:type="spellEnd"/>
                </w:p>
              </w:tc>
            </w:tr>
            <w:tr w:rsidR="00653CE7" w:rsidRPr="00653CE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53CE7" w:rsidRPr="00653CE7" w:rsidRDefault="00874F97" w:rsidP="00653CE7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/>
                      <w:noProof/>
                      <w:kern w:val="0"/>
                      <w:sz w:val="32"/>
                      <w:szCs w:val="32"/>
                    </w:rPr>
                    <w:pict>
                      <v:shape id="_x0000_s1029" type="#_x0000_t202" style="position:absolute;margin-left:196.55pt;margin-top:20.75pt;width:354.9pt;height:73.5pt;z-index:251662336;mso-position-horizontal-relative:text;mso-position-vertical-relative:text;mso-width-relative:margin;mso-height-relative:margin">
                        <v:textbox style="mso-next-textbox:#_x0000_s1029">
                          <w:txbxContent>
                            <w:p w:rsidR="00874F97" w:rsidRPr="00874F97" w:rsidRDefault="00874F97" w:rsidP="00874F97">
                              <w:pPr>
                                <w:pStyle w:val="2"/>
                                <w:pBdr>
                                  <w:bottom w:val="single" w:sz="6" w:space="0" w:color="AAAAAA"/>
                                </w:pBdr>
                                <w:shd w:val="clear" w:color="auto" w:fill="FFFFFF"/>
                                <w:spacing w:before="240" w:beforeAutospacing="0" w:after="60" w:afterAutospacing="0"/>
                                <w:rPr>
                                  <w:rFonts w:ascii="標楷體" w:eastAsia="標楷體" w:hAnsi="標楷體"/>
                                  <w:b w:val="0"/>
                                  <w:b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74F97">
                                <w:rPr>
                                  <w:rStyle w:val="mw-headline"/>
                                  <w:rFonts w:ascii="標楷體" w:eastAsia="標楷體" w:hAnsi="標楷體"/>
                                  <w:bCs w:val="0"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>用途</w:t>
                              </w:r>
                              <w:r w:rsidRPr="00874F97">
                                <w:rPr>
                                  <w:rStyle w:val="mw-headline"/>
                                  <w:rFonts w:ascii="標楷體" w:eastAsia="標楷體" w:hAnsi="標楷體" w:hint="eastAsia"/>
                                  <w:bCs w:val="0"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>：</w:t>
                              </w:r>
                              <w:r w:rsidRPr="00874F97">
                                <w:rPr>
                                  <w:rFonts w:ascii="標楷體" w:eastAsia="標楷體" w:hAnsi="標楷體" w:cs="Arial"/>
                                  <w:b w:val="0"/>
                                  <w:color w:val="252525"/>
                                  <w:sz w:val="24"/>
                                  <w:szCs w:val="24"/>
                                </w:rPr>
                                <w:t>減輕壓力和沮喪，有益皮膚。對於燒燙傷、頭痛、牛皮癬和其他皮膚疾病有幫助。</w:t>
                              </w:r>
                            </w:p>
                            <w:p w:rsidR="00874F97" w:rsidRPr="00874F97" w:rsidRDefault="00874F97" w:rsidP="00874F97"/>
                          </w:txbxContent>
                        </v:textbox>
                      </v:shape>
                    </w:pict>
                  </w:r>
                  <w:r w:rsidR="00653CE7" w:rsidRPr="00653CE7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屬：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53CE7" w:rsidRPr="00653CE7" w:rsidRDefault="00653CE7" w:rsidP="00653CE7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653CE7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32"/>
                      <w:szCs w:val="32"/>
                    </w:rPr>
                    <w:t>薰衣草屬 </w:t>
                  </w:r>
                  <w:proofErr w:type="spellStart"/>
                  <w:r w:rsidRPr="00653CE7">
                    <w:rPr>
                      <w:rFonts w:ascii="標楷體" w:eastAsia="標楷體" w:hAnsi="標楷體" w:cs="新細明體"/>
                      <w:b/>
                      <w:bCs/>
                      <w:i/>
                      <w:iCs/>
                      <w:kern w:val="0"/>
                      <w:sz w:val="32"/>
                      <w:szCs w:val="32"/>
                    </w:rPr>
                    <w:t>Lavandula</w:t>
                  </w:r>
                  <w:proofErr w:type="spellEnd"/>
                </w:p>
              </w:tc>
            </w:tr>
          </w:tbl>
          <w:p w:rsidR="00653CE7" w:rsidRPr="00653CE7" w:rsidRDefault="00653CE7" w:rsidP="00653CE7">
            <w:pPr>
              <w:widowControl/>
              <w:spacing w:after="120" w:line="336" w:lineRule="atLeast"/>
              <w:jc w:val="center"/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</w:tbl>
    <w:p w:rsidR="00653CE7" w:rsidRPr="00653CE7" w:rsidRDefault="00653CE7" w:rsidP="00017B61">
      <w:pPr>
        <w:spacing w:line="0" w:lineRule="atLeast"/>
        <w:jc w:val="center"/>
        <w:rPr>
          <w:rFonts w:ascii="文鼎雕刻體" w:eastAsia="文鼎雕刻體" w:hint="eastAsia"/>
          <w:sz w:val="280"/>
          <w:szCs w:val="280"/>
        </w:rPr>
      </w:pPr>
    </w:p>
    <w:sectPr w:rsidR="00653CE7" w:rsidRPr="00653CE7" w:rsidSect="00874F97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花瓣體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文鼎瀟灑體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雕刻體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B61"/>
    <w:rsid w:val="00017B61"/>
    <w:rsid w:val="001129BB"/>
    <w:rsid w:val="00653CE7"/>
    <w:rsid w:val="006C32D9"/>
    <w:rsid w:val="00874F97"/>
    <w:rsid w:val="00980230"/>
    <w:rsid w:val="00A3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BB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53CE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tadata">
    <w:name w:val="metadata"/>
    <w:basedOn w:val="a0"/>
    <w:rsid w:val="00653CE7"/>
  </w:style>
  <w:style w:type="character" w:styleId="a3">
    <w:name w:val="Hyperlink"/>
    <w:basedOn w:val="a0"/>
    <w:uiPriority w:val="99"/>
    <w:semiHidden/>
    <w:unhideWhenUsed/>
    <w:rsid w:val="00653CE7"/>
    <w:rPr>
      <w:color w:val="0000FF"/>
      <w:u w:val="single"/>
    </w:rPr>
  </w:style>
  <w:style w:type="character" w:customStyle="1" w:styleId="kingdom">
    <w:name w:val="kingdom"/>
    <w:basedOn w:val="a0"/>
    <w:rsid w:val="00653CE7"/>
  </w:style>
  <w:style w:type="character" w:customStyle="1" w:styleId="apple-converted-space">
    <w:name w:val="apple-converted-space"/>
    <w:basedOn w:val="a0"/>
    <w:rsid w:val="00653CE7"/>
  </w:style>
  <w:style w:type="character" w:customStyle="1" w:styleId="taxoclass">
    <w:name w:val="taxoclass"/>
    <w:basedOn w:val="a0"/>
    <w:rsid w:val="00653CE7"/>
  </w:style>
  <w:style w:type="character" w:customStyle="1" w:styleId="order">
    <w:name w:val="order"/>
    <w:basedOn w:val="a0"/>
    <w:rsid w:val="00653CE7"/>
  </w:style>
  <w:style w:type="character" w:customStyle="1" w:styleId="family">
    <w:name w:val="family"/>
    <w:basedOn w:val="a0"/>
    <w:rsid w:val="00653CE7"/>
  </w:style>
  <w:style w:type="character" w:customStyle="1" w:styleId="genus">
    <w:name w:val="genus"/>
    <w:basedOn w:val="a0"/>
    <w:rsid w:val="00653CE7"/>
  </w:style>
  <w:style w:type="paragraph" w:styleId="a4">
    <w:name w:val="Balloon Text"/>
    <w:basedOn w:val="a"/>
    <w:link w:val="a5"/>
    <w:uiPriority w:val="99"/>
    <w:semiHidden/>
    <w:unhideWhenUsed/>
    <w:rsid w:val="00653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3CE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53CE7"/>
    <w:rPr>
      <w:rFonts w:ascii="新細明體" w:hAnsi="新細明體" w:cs="新細明體"/>
      <w:b/>
      <w:bCs/>
      <w:sz w:val="36"/>
      <w:szCs w:val="36"/>
    </w:rPr>
  </w:style>
  <w:style w:type="character" w:customStyle="1" w:styleId="mw-headline">
    <w:name w:val="mw-headline"/>
    <w:basedOn w:val="a0"/>
    <w:rsid w:val="00653CE7"/>
  </w:style>
  <w:style w:type="character" w:customStyle="1" w:styleId="mw-editsection">
    <w:name w:val="mw-editsection"/>
    <w:basedOn w:val="a0"/>
    <w:rsid w:val="00653CE7"/>
  </w:style>
  <w:style w:type="character" w:customStyle="1" w:styleId="mw-editsection-bracket">
    <w:name w:val="mw-editsection-bracket"/>
    <w:basedOn w:val="a0"/>
    <w:rsid w:val="00653CE7"/>
  </w:style>
  <w:style w:type="paragraph" w:styleId="Web">
    <w:name w:val="Normal (Web)"/>
    <w:basedOn w:val="a"/>
    <w:uiPriority w:val="99"/>
    <w:semiHidden/>
    <w:unhideWhenUsed/>
    <w:rsid w:val="00653C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435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913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9%98%BF%E6%8B%89%E4%BC%AF%E5%8D%8A%E5%B3%B6" TargetMode="External"/><Relationship Id="rId13" Type="http://schemas.openxmlformats.org/officeDocument/2006/relationships/hyperlink" Target="http://zh.wikipedia.org/wiki/%E8%8A%B1" TargetMode="External"/><Relationship Id="rId18" Type="http://schemas.openxmlformats.org/officeDocument/2006/relationships/hyperlink" Target="http://zh.wikipedia.org/wiki/%E8%9C%82%E8%9C%9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zh.wikipedia.org/wiki/%E6%A4%8D%E7%89%A9%E7%95%8C" TargetMode="External"/><Relationship Id="rId7" Type="http://schemas.openxmlformats.org/officeDocument/2006/relationships/hyperlink" Target="http://zh.wikipedia.org/wiki/%E5%8A%A0%E9%82%A3%E5%88%A9%E7%BE%A4%E5%B3%B6" TargetMode="External"/><Relationship Id="rId12" Type="http://schemas.openxmlformats.org/officeDocument/2006/relationships/hyperlink" Target="http://zh.wikipedia.org/w/index.php?title=%E8%8A%B1%E8%95%BE&amp;action=edit&amp;redlink=1" TargetMode="External"/><Relationship Id="rId17" Type="http://schemas.openxmlformats.org/officeDocument/2006/relationships/hyperlink" Target="http://zh.wikipedia.org/wiki/%E8%8A%B1%E8%9C%9C" TargetMode="External"/><Relationship Id="rId25" Type="http://schemas.openxmlformats.org/officeDocument/2006/relationships/hyperlink" Target="http://zh.wikipedia.org/wiki/%E5%94%87%E5%BD%A2%E7%A7%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h.wikipedia.org/wiki/%E8%8A%B3%E9%A6%99%E7%99%82%E6%B3%95" TargetMode="External"/><Relationship Id="rId20" Type="http://schemas.openxmlformats.org/officeDocument/2006/relationships/hyperlink" Target="http://zh.wikipedia.org/w/index.php?title=%E6%99%AE%E7%BE%85%E6%97%BA%E6%96%AF%E9%A6%99%E6%96%99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://zh.wikipedia.org/wiki/%E5%8D%B0%E5%BA%A6" TargetMode="External"/><Relationship Id="rId11" Type="http://schemas.openxmlformats.org/officeDocument/2006/relationships/hyperlink" Target="http://zh.wikipedia.org/wiki/%E8%8A%B1" TargetMode="External"/><Relationship Id="rId24" Type="http://schemas.openxmlformats.org/officeDocument/2006/relationships/hyperlink" Target="http://zh.wikipedia.org/wiki/%E8%84%A3%E5%BD%A2%E7%9B%AE" TargetMode="External"/><Relationship Id="rId5" Type="http://schemas.openxmlformats.org/officeDocument/2006/relationships/hyperlink" Target="http://zh.wikipedia.org/wiki/%E9%9D%9E%E6%B4%B2" TargetMode="External"/><Relationship Id="rId15" Type="http://schemas.openxmlformats.org/officeDocument/2006/relationships/hyperlink" Target="http://zh.wikipedia.org/w/index.php?title=%E6%AE%BA%E8%8F%8C%E5%8A%91&amp;action=edit&amp;redlink=1" TargetMode="External"/><Relationship Id="rId23" Type="http://schemas.openxmlformats.org/officeDocument/2006/relationships/hyperlink" Target="http://zh.wikipedia.org/wiki/%E9%9B%99%E5%AD%90%E8%91%89%E6%A4%8D%E7%89%A9%E7%B6%B1" TargetMode="External"/><Relationship Id="rId10" Type="http://schemas.openxmlformats.org/officeDocument/2006/relationships/hyperlink" Target="http://zh.wikipedia.org/wiki/%E7%A7%91%E5%AD%B8%E5%88%86%E9%A1%9E" TargetMode="External"/><Relationship Id="rId19" Type="http://schemas.openxmlformats.org/officeDocument/2006/relationships/hyperlink" Target="http://zh.wikipedia.org/wiki/%E6%9E%9C%E9%86%AC" TargetMode="External"/><Relationship Id="rId4" Type="http://schemas.openxmlformats.org/officeDocument/2006/relationships/hyperlink" Target="http://zh.wikipedia.org/wiki/%E5%9C%B0%E4%B8%AD%E6%B5%B7" TargetMode="External"/><Relationship Id="rId9" Type="http://schemas.openxmlformats.org/officeDocument/2006/relationships/hyperlink" Target="http://zh.wikipedia.org/wiki/%E5%8D%B0%E5%BA%A6" TargetMode="External"/><Relationship Id="rId14" Type="http://schemas.openxmlformats.org/officeDocument/2006/relationships/hyperlink" Target="http://zh.wikipedia.org/wiki/%E7%B2%BE%E6%B2%B9" TargetMode="External"/><Relationship Id="rId22" Type="http://schemas.openxmlformats.org/officeDocument/2006/relationships/hyperlink" Target="http://zh.wikipedia.org/wiki/%E8%A2%AB%E5%AD%90%E6%A4%8D%E7%89%A9%E9%96%8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2</cp:revision>
  <dcterms:created xsi:type="dcterms:W3CDTF">2015-04-13T09:29:00Z</dcterms:created>
  <dcterms:modified xsi:type="dcterms:W3CDTF">2015-04-13T09:45:00Z</dcterms:modified>
</cp:coreProperties>
</file>