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E4" w:rsidRPr="00570EE4" w:rsidRDefault="00570EE4" w:rsidP="00570EE4">
      <w:pPr>
        <w:spacing w:line="0" w:lineRule="atLeast"/>
        <w:jc w:val="both"/>
        <w:rPr>
          <w:rFonts w:ascii="新細明體" w:eastAsia="新細明體" w:hAnsi="新細明體" w:cs="Times New Roman"/>
          <w:sz w:val="72"/>
          <w:szCs w:val="72"/>
        </w:rPr>
      </w:pPr>
      <w:r w:rsidRPr="00570EE4">
        <w:rPr>
          <w:rFonts w:ascii="新細明體" w:eastAsia="新細明體" w:hAnsi="新細明體" w:cs="Times New Roman" w:hint="eastAsia"/>
          <w:sz w:val="72"/>
          <w:szCs w:val="72"/>
        </w:rPr>
        <w:t>「青澀戀曲」教學設計書</w:t>
      </w:r>
    </w:p>
    <w:p w:rsidR="00570EE4" w:rsidRPr="00570EE4" w:rsidRDefault="00570EE4" w:rsidP="00570EE4">
      <w:pPr>
        <w:spacing w:beforeLines="50" w:before="180" w:afterLines="50" w:after="180" w:line="0" w:lineRule="atLeast"/>
        <w:ind w:left="960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>(</w:t>
      </w:r>
      <w:proofErr w:type="gramStart"/>
      <w:r w:rsidRPr="00570EE4">
        <w:rPr>
          <w:rFonts w:ascii="新細明體" w:eastAsia="新細明體" w:hAnsi="新細明體" w:cs="Times New Roman" w:hint="eastAsia"/>
          <w:szCs w:val="24"/>
        </w:rPr>
        <w:t>一</w:t>
      </w:r>
      <w:proofErr w:type="gramEnd"/>
      <w:r w:rsidRPr="00570EE4">
        <w:rPr>
          <w:rFonts w:ascii="新細明體" w:eastAsia="新細明體" w:hAnsi="新細明體" w:cs="Times New Roman" w:hint="eastAsia"/>
          <w:szCs w:val="24"/>
        </w:rPr>
        <w:t>)、教學時間：12節課</w:t>
      </w:r>
    </w:p>
    <w:p w:rsidR="00570EE4" w:rsidRPr="00570EE4" w:rsidRDefault="00570EE4" w:rsidP="00570EE4">
      <w:pPr>
        <w:spacing w:beforeLines="50" w:before="180" w:afterLines="50" w:after="180" w:line="0" w:lineRule="atLeast"/>
        <w:ind w:left="960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>(二)、教學年級：九年級上學期</w:t>
      </w:r>
    </w:p>
    <w:p w:rsidR="00570EE4" w:rsidRPr="00570EE4" w:rsidRDefault="00570EE4" w:rsidP="00570EE4">
      <w:pPr>
        <w:spacing w:beforeLines="50" w:before="180" w:afterLines="50" w:after="180" w:line="0" w:lineRule="atLeast"/>
        <w:ind w:left="960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>(三)、教學方法：講述法、問題討論法、合作學習法、發表教學法</w:t>
      </w:r>
    </w:p>
    <w:p w:rsidR="00570EE4" w:rsidRPr="00570EE4" w:rsidRDefault="00570EE4" w:rsidP="00570EE4">
      <w:pPr>
        <w:spacing w:line="0" w:lineRule="atLeast"/>
        <w:ind w:left="958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>(四)、教學評量：1.教師評量：活動觀察、實作、口頭發表</w:t>
      </w:r>
    </w:p>
    <w:p w:rsidR="00570EE4" w:rsidRPr="00570EE4" w:rsidRDefault="00570EE4" w:rsidP="00570EE4">
      <w:pPr>
        <w:spacing w:line="0" w:lineRule="atLeast"/>
        <w:ind w:left="958" w:firstLineChars="14" w:firstLine="34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 xml:space="preserve">               2.學生自評：活動參與、口頭分享</w:t>
      </w:r>
    </w:p>
    <w:p w:rsidR="00570EE4" w:rsidRPr="00570EE4" w:rsidRDefault="00570EE4" w:rsidP="00570EE4">
      <w:pPr>
        <w:spacing w:beforeLines="50" w:before="180" w:afterLines="50" w:after="180" w:line="0" w:lineRule="atLeast"/>
        <w:ind w:leftChars="400" w:left="2640" w:hangingChars="700" w:hanging="1680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 xml:space="preserve">(五)、設計理念： </w:t>
      </w:r>
    </w:p>
    <w:p w:rsidR="00570EE4" w:rsidRPr="00570EE4" w:rsidRDefault="00570EE4" w:rsidP="00570EE4">
      <w:pPr>
        <w:adjustRightInd w:val="0"/>
        <w:snapToGrid w:val="0"/>
        <w:spacing w:line="240" w:lineRule="atLeast"/>
        <w:ind w:leftChars="659" w:left="1582"/>
        <w:jc w:val="both"/>
        <w:rPr>
          <w:rFonts w:ascii="Times New Roman" w:eastAsia="新細明體" w:hAnsi="Times New Roman" w:cs="Times New Roman" w:hint="eastAsia"/>
          <w:szCs w:val="24"/>
        </w:rPr>
      </w:pPr>
      <w:r w:rsidRPr="00570EE4">
        <w:rPr>
          <w:rFonts w:ascii="Times New Roman" w:eastAsia="新細明體" w:hAnsi="Times New Roman" w:cs="Times New Roman" w:hint="eastAsia"/>
          <w:szCs w:val="24"/>
        </w:rPr>
        <w:t>情感關係裡對於男女特質的期待會影響交往的品質，透過【特質小棧】單元，希望增進同學於情感裡男女特質的認識，了解自己於情感關係裡所擁有的特質，及對理想情人特質的期待，</w:t>
      </w:r>
      <w:proofErr w:type="gramStart"/>
      <w:r w:rsidRPr="00570EE4">
        <w:rPr>
          <w:rFonts w:ascii="Times New Roman" w:eastAsia="新細明體" w:hAnsi="Times New Roman" w:cs="Times New Roman" w:hint="eastAsia"/>
          <w:szCs w:val="24"/>
        </w:rPr>
        <w:t>釐</w:t>
      </w:r>
      <w:proofErr w:type="gramEnd"/>
      <w:r w:rsidRPr="00570EE4">
        <w:rPr>
          <w:rFonts w:ascii="Times New Roman" w:eastAsia="新細明體" w:hAnsi="Times New Roman" w:cs="Times New Roman" w:hint="eastAsia"/>
          <w:szCs w:val="24"/>
        </w:rPr>
        <w:t>清情感關係裡的刻板印象，協助同學在交往過程中都能找到適合自己的對象。</w:t>
      </w:r>
    </w:p>
    <w:p w:rsidR="00570EE4" w:rsidRPr="00570EE4" w:rsidRDefault="00570EE4" w:rsidP="00570EE4">
      <w:pPr>
        <w:adjustRightInd w:val="0"/>
        <w:snapToGrid w:val="0"/>
        <w:spacing w:line="240" w:lineRule="atLeast"/>
        <w:ind w:leftChars="659" w:left="1582"/>
        <w:jc w:val="both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Times New Roman" w:eastAsia="新細明體" w:hAnsi="Times New Roman" w:cs="Times New Roman" w:hint="eastAsia"/>
          <w:szCs w:val="24"/>
        </w:rPr>
        <w:t>衝突於情感關係裡能增進彼此的了解，但大部分的人往往面對衝突時不知如何處理，而面臨分手危機，【戀愛診療室】單元即在</w:t>
      </w:r>
      <w:r w:rsidRPr="00570EE4">
        <w:rPr>
          <w:rFonts w:ascii="新細明體" w:eastAsia="新細明體" w:hAnsi="新細明體" w:cs="Times New Roman" w:hint="eastAsia"/>
          <w:szCs w:val="24"/>
        </w:rPr>
        <w:t>協助同學討論面對衝突時自己可能呈現的反應模式，及其所帶來的正負向影響。並針對分手方式進行模擬演練，學習調適分手後的心情。</w:t>
      </w:r>
    </w:p>
    <w:p w:rsidR="00570EE4" w:rsidRPr="00570EE4" w:rsidRDefault="00570EE4" w:rsidP="00570EE4">
      <w:pPr>
        <w:adjustRightInd w:val="0"/>
        <w:snapToGrid w:val="0"/>
        <w:spacing w:line="240" w:lineRule="atLeast"/>
        <w:ind w:leftChars="659" w:left="1582"/>
        <w:jc w:val="both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Times New Roman" w:eastAsia="新細明體" w:hAnsi="Times New Roman" w:cs="Times New Roman" w:hint="eastAsia"/>
          <w:szCs w:val="24"/>
        </w:rPr>
        <w:t>佛洛依德認為十二歲以上的青少年正進入兩性期，此時期是性</w:t>
      </w:r>
      <w:proofErr w:type="gramStart"/>
      <w:r w:rsidRPr="00570EE4">
        <w:rPr>
          <w:rFonts w:ascii="Times New Roman" w:eastAsia="新細明體" w:hAnsi="Times New Roman" w:cs="Times New Roman" w:hint="eastAsia"/>
          <w:szCs w:val="24"/>
        </w:rPr>
        <w:t>慾</w:t>
      </w:r>
      <w:proofErr w:type="gramEnd"/>
      <w:r w:rsidRPr="00570EE4">
        <w:rPr>
          <w:rFonts w:ascii="Times New Roman" w:eastAsia="新細明體" w:hAnsi="Times New Roman" w:cs="Times New Roman" w:hint="eastAsia"/>
          <w:szCs w:val="24"/>
        </w:rPr>
        <w:t>成熟期，</w:t>
      </w:r>
      <w:proofErr w:type="gramStart"/>
      <w:r w:rsidRPr="00570EE4">
        <w:rPr>
          <w:rFonts w:ascii="Times New Roman" w:eastAsia="新細明體" w:hAnsi="Times New Roman" w:cs="Times New Roman" w:hint="eastAsia"/>
          <w:szCs w:val="24"/>
        </w:rPr>
        <w:t>性驅力</w:t>
      </w:r>
      <w:proofErr w:type="gramEnd"/>
      <w:r w:rsidRPr="00570EE4">
        <w:rPr>
          <w:rFonts w:ascii="Times New Roman" w:eastAsia="新細明體" w:hAnsi="Times New Roman" w:cs="Times New Roman" w:hint="eastAsia"/>
          <w:szCs w:val="24"/>
        </w:rPr>
        <w:t>的增高使得性衝動也隨著提高。如何在性意識提高的這個階段避免因性衝動而導致</w:t>
      </w:r>
      <w:proofErr w:type="gramStart"/>
      <w:r w:rsidRPr="00570EE4">
        <w:rPr>
          <w:rFonts w:ascii="Times New Roman" w:eastAsia="新細明體" w:hAnsi="Times New Roman" w:cs="Times New Roman" w:hint="eastAsia"/>
          <w:szCs w:val="24"/>
        </w:rPr>
        <w:t>不</w:t>
      </w:r>
      <w:proofErr w:type="gramEnd"/>
      <w:r w:rsidRPr="00570EE4">
        <w:rPr>
          <w:rFonts w:ascii="Times New Roman" w:eastAsia="新細明體" w:hAnsi="Times New Roman" w:cs="Times New Roman" w:hint="eastAsia"/>
          <w:szCs w:val="24"/>
        </w:rPr>
        <w:t>預期的行為發生，則是</w:t>
      </w:r>
      <w:r w:rsidRPr="00570EE4">
        <w:rPr>
          <w:rFonts w:ascii="新細明體" w:eastAsia="新細明體" w:hAnsi="新細明體" w:cs="Times New Roman" w:hint="eastAsia"/>
          <w:szCs w:val="24"/>
        </w:rPr>
        <w:t>【真愛御守】</w:t>
      </w:r>
      <w:r w:rsidRPr="00570EE4">
        <w:rPr>
          <w:rFonts w:ascii="Times New Roman" w:eastAsia="新細明體" w:hAnsi="Times New Roman" w:cs="Times New Roman" w:hint="eastAsia"/>
          <w:szCs w:val="24"/>
        </w:rPr>
        <w:t>單元設計的重點。透過身體親密界限的認識，讓學生了解自己所能接受的親密界限程度，並思考可能帶來的正負面影響；另針對性衝動所導致的未婚懷孕議題進行探討，讓學生意識到問題的嚴重性，學習更謹慎的做決定，並對自己的行為負責。</w:t>
      </w:r>
    </w:p>
    <w:p w:rsidR="00570EE4" w:rsidRPr="00570EE4" w:rsidRDefault="00570EE4" w:rsidP="00570EE4">
      <w:pPr>
        <w:spacing w:beforeLines="50" w:before="180" w:afterLines="50" w:after="180" w:line="0" w:lineRule="atLeast"/>
        <w:ind w:leftChars="400" w:left="2640" w:hangingChars="700" w:hanging="1680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>(六)、能力指標：綜2-4-4、綜4-4-1</w:t>
      </w:r>
    </w:p>
    <w:p w:rsidR="00570EE4" w:rsidRPr="00570EE4" w:rsidRDefault="00570EE4" w:rsidP="00570EE4">
      <w:pPr>
        <w:spacing w:beforeLines="50" w:before="180" w:afterLines="50" w:after="180" w:line="0" w:lineRule="atLeast"/>
        <w:ind w:leftChars="400" w:left="2640" w:hangingChars="700" w:hanging="1680"/>
        <w:jc w:val="both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>(七)、融入議題：性別平等教育</w:t>
      </w:r>
    </w:p>
    <w:p w:rsidR="00570EE4" w:rsidRPr="00570EE4" w:rsidRDefault="00570EE4" w:rsidP="00570EE4">
      <w:pPr>
        <w:spacing w:beforeLines="50" w:before="180" w:afterLines="50" w:after="180" w:line="0" w:lineRule="atLeast"/>
        <w:ind w:leftChars="400" w:left="2640" w:hangingChars="700" w:hanging="1680"/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>(八)、主題架構圖：</w: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218440</wp:posOffset>
                </wp:positionV>
                <wp:extent cx="2057400" cy="714375"/>
                <wp:effectExtent l="9525" t="6350" r="9525" b="12700"/>
                <wp:wrapNone/>
                <wp:docPr id="13" name="流程圖: 替代處理程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13" o:spid="_x0000_s1026" type="#_x0000_t176" style="position:absolute;margin-left:123.75pt;margin-top:17.2pt;width:162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" strokeweight="1pt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237490</wp:posOffset>
                </wp:positionV>
                <wp:extent cx="1828800" cy="590550"/>
                <wp:effectExtent l="0" t="0" r="0" b="317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EE4" w:rsidRDefault="00570EE4" w:rsidP="00570EE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新細明體" w:hAnsi="新細明體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31"/>
                                <w:szCs w:val="31"/>
                              </w:rPr>
                              <w:t>青澀戀曲</w:t>
                            </w:r>
                          </w:p>
                          <w:p w:rsidR="00570EE4" w:rsidRDefault="00570EE4" w:rsidP="00570EE4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新細明體" w:hAnsi="新細明體" w:hint="eastAsia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31"/>
                                <w:szCs w:val="31"/>
                              </w:rPr>
                              <w:t>(12節)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132.75pt;margin-top:18.7pt;width:2in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" stroked="f">
                <v:textbox>
                  <w:txbxContent>
                    <w:p w:rsidR="00570EE4" w:rsidRDefault="00570EE4" w:rsidP="00570EE4">
                      <w:pPr>
                        <w:adjustRightInd w:val="0"/>
                        <w:snapToGrid w:val="0"/>
                        <w:jc w:val="center"/>
                        <w:rPr>
                          <w:rFonts w:ascii="新細明體" w:hAnsi="新細明體"/>
                          <w:sz w:val="31"/>
                          <w:szCs w:val="31"/>
                        </w:rPr>
                      </w:pPr>
                      <w:r>
                        <w:rPr>
                          <w:rFonts w:ascii="新細明體" w:hAnsi="新細明體" w:hint="eastAsia"/>
                          <w:sz w:val="31"/>
                          <w:szCs w:val="31"/>
                        </w:rPr>
                        <w:t>青澀戀曲</w:t>
                      </w:r>
                    </w:p>
                    <w:p w:rsidR="00570EE4" w:rsidRDefault="00570EE4" w:rsidP="00570EE4">
                      <w:pPr>
                        <w:adjustRightInd w:val="0"/>
                        <w:snapToGrid w:val="0"/>
                        <w:jc w:val="center"/>
                        <w:rPr>
                          <w:rFonts w:ascii="新細明體" w:hAnsi="新細明體" w:hint="eastAsia"/>
                          <w:sz w:val="31"/>
                          <w:szCs w:val="31"/>
                        </w:rPr>
                      </w:pPr>
                      <w:r>
                        <w:rPr>
                          <w:rFonts w:ascii="新細明體" w:hAnsi="新細明體" w:hint="eastAsia"/>
                          <w:sz w:val="31"/>
                          <w:szCs w:val="31"/>
                        </w:rPr>
                        <w:t>(12節)</w:t>
                      </w:r>
                    </w:p>
                  </w:txbxContent>
                </v:textbox>
              </v:shape>
            </w:pict>
          </mc:Fallback>
        </mc:AlternateContent>
      </w:r>
    </w:p>
    <w:p w:rsidR="00570EE4" w:rsidRPr="00570EE4" w:rsidRDefault="00570EE4" w:rsidP="00570EE4">
      <w:pPr>
        <w:rPr>
          <w:rFonts w:ascii="新細明體" w:eastAsia="新細明體" w:hAnsi="新細明體" w:cs="Times New Roman" w:hint="eastAsia"/>
          <w:szCs w:val="24"/>
        </w:rPr>
      </w:pPr>
    </w:p>
    <w:p w:rsidR="00570EE4" w:rsidRPr="00570EE4" w:rsidRDefault="00570EE4" w:rsidP="00570EE4">
      <w:pPr>
        <w:rPr>
          <w:rFonts w:ascii="新細明體" w:eastAsia="新細明體" w:hAnsi="新細明體" w:cs="Times New Roman" w:hint="eastAsia"/>
          <w:szCs w:val="24"/>
        </w:rPr>
      </w:pPr>
      <w:r w:rsidRPr="00570EE4">
        <w:rPr>
          <w:rFonts w:ascii="新細明體" w:eastAsia="新細明體" w:hAnsi="新細明體" w:cs="Times New Roman" w:hint="eastAsia"/>
          <w:szCs w:val="24"/>
        </w:rPr>
        <w:t xml:space="preserve">                      </w:t>
      </w:r>
    </w:p>
    <w:p w:rsidR="00570EE4" w:rsidRPr="00570EE4" w:rsidRDefault="00570EE4" w:rsidP="00570EE4">
      <w:pPr>
        <w:rPr>
          <w:rFonts w:ascii="新細明體" w:eastAsia="新細明體" w:hAnsi="新細明體" w:cs="Times New Roman" w:hint="eastAsia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194945</wp:posOffset>
                </wp:positionV>
                <wp:extent cx="9525" cy="361950"/>
                <wp:effectExtent l="19050" t="19050" r="19050" b="1905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619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5.35pt" to="207.7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" strokeweight="2.25pt"/>
            </w:pict>
          </mc:Fallback>
        </mc:AlternateContent>
      </w:r>
    </w:p>
    <w:p w:rsidR="00570EE4" w:rsidRPr="00570EE4" w:rsidRDefault="00570EE4" w:rsidP="00570EE4">
      <w:pPr>
        <w:rPr>
          <w:rFonts w:ascii="新細明體" w:eastAsia="新細明體" w:hAnsi="新細明體" w:cs="Times New Roman" w:hint="eastAsia"/>
          <w:szCs w:val="24"/>
        </w:rPr>
      </w:pPr>
    </w:p>
    <w:p w:rsidR="00570EE4" w:rsidRPr="00570EE4" w:rsidRDefault="00570EE4" w:rsidP="00570EE4">
      <w:pPr>
        <w:rPr>
          <w:rFonts w:ascii="新細明體" w:eastAsia="新細明體" w:hAnsi="新細明體" w:cs="Times New Roman" w:hint="eastAsia"/>
          <w:szCs w:val="24"/>
        </w:rPr>
      </w:pP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80645</wp:posOffset>
                </wp:positionV>
                <wp:extent cx="0" cy="457200"/>
                <wp:effectExtent l="19050" t="19050" r="19050" b="1905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6.35pt" to="38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" strokeweight="2.25pt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80645</wp:posOffset>
                </wp:positionV>
                <wp:extent cx="0" cy="457200"/>
                <wp:effectExtent l="19050" t="19050" r="19050" b="1905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35pt" to="54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" strokeweight="2.25pt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80645</wp:posOffset>
                </wp:positionV>
                <wp:extent cx="4238625" cy="9525"/>
                <wp:effectExtent l="19050" t="19050" r="19050" b="19050"/>
                <wp:wrapNone/>
                <wp:docPr id="8" name="直線接點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386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35pt" to="387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" strokeweight="2.25pt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80645</wp:posOffset>
                </wp:positionV>
                <wp:extent cx="0" cy="457200"/>
                <wp:effectExtent l="19050" t="19050" r="19050" b="1905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35pt" to="20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" strokeweight="2.25pt"/>
            </w:pict>
          </mc:Fallback>
        </mc:AlternateContent>
      </w:r>
    </w:p>
    <w:p w:rsidR="00570EE4" w:rsidRPr="00570EE4" w:rsidRDefault="00570EE4" w:rsidP="00570EE4">
      <w:pPr>
        <w:tabs>
          <w:tab w:val="left" w:pos="480"/>
          <w:tab w:val="center" w:pos="4153"/>
          <w:tab w:val="right" w:pos="8306"/>
        </w:tabs>
        <w:rPr>
          <w:rFonts w:ascii="新細明體" w:eastAsia="新細明體" w:hAnsi="新細明體" w:cs="Times New Roman" w:hint="eastAsia"/>
          <w:noProof/>
          <w:szCs w:val="24"/>
        </w:rPr>
      </w:pPr>
      <w:r>
        <w:rPr>
          <w:rFonts w:ascii="Times New Roman" w:eastAsia="新細明體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67945</wp:posOffset>
                </wp:positionV>
                <wp:extent cx="1457325" cy="793115"/>
                <wp:effectExtent l="6350" t="6350" r="12700" b="10160"/>
                <wp:wrapNone/>
                <wp:docPr id="6" name="流程圖: 替代處理程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793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替代處理程序 6" o:spid="_x0000_s1026" type="#_x0000_t176" style="position:absolute;margin-left:325.25pt;margin-top:5.35pt;width:114.75pt;height:6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" strokeweight="1pt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131445</wp:posOffset>
                </wp:positionV>
                <wp:extent cx="1257300" cy="600075"/>
                <wp:effectExtent l="0" t="3175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EE4" w:rsidRDefault="00570EE4" w:rsidP="00570EE4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真愛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御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守</w:t>
                            </w:r>
                          </w:p>
                          <w:p w:rsidR="00570EE4" w:rsidRDefault="00570EE4" w:rsidP="00570EE4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sz w:val="31"/>
                                <w:szCs w:val="31"/>
                              </w:rPr>
                              <w:t>(3</w:t>
                            </w:r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節</w:t>
                            </w:r>
                            <w:r>
                              <w:rPr>
                                <w:sz w:val="31"/>
                                <w:szCs w:val="3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margin-left:333pt;margin-top:10.35pt;width:99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" stroked="f">
                <v:textbox>
                  <w:txbxContent>
                    <w:p w:rsidR="00570EE4" w:rsidRDefault="00570EE4" w:rsidP="00570EE4">
                      <w:pPr>
                        <w:spacing w:line="400" w:lineRule="exact"/>
                        <w:jc w:val="center"/>
                        <w:rPr>
                          <w:rFonts w:hint="eastAsia"/>
                          <w:sz w:val="31"/>
                          <w:szCs w:val="31"/>
                        </w:rPr>
                      </w:pPr>
                      <w:r>
                        <w:rPr>
                          <w:rFonts w:hint="eastAsia"/>
                          <w:sz w:val="31"/>
                          <w:szCs w:val="31"/>
                        </w:rPr>
                        <w:t>真愛</w:t>
                      </w:r>
                      <w:proofErr w:type="gramStart"/>
                      <w:r>
                        <w:rPr>
                          <w:rFonts w:hint="eastAsia"/>
                          <w:sz w:val="31"/>
                          <w:szCs w:val="31"/>
                        </w:rPr>
                        <w:t>御</w:t>
                      </w:r>
                      <w:proofErr w:type="gramEnd"/>
                      <w:r>
                        <w:rPr>
                          <w:rFonts w:hint="eastAsia"/>
                          <w:sz w:val="31"/>
                          <w:szCs w:val="31"/>
                        </w:rPr>
                        <w:t>守</w:t>
                      </w:r>
                    </w:p>
                    <w:p w:rsidR="00570EE4" w:rsidRDefault="00570EE4" w:rsidP="00570EE4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sz w:val="31"/>
                          <w:szCs w:val="31"/>
                        </w:rPr>
                        <w:t>(3</w:t>
                      </w:r>
                      <w:r>
                        <w:rPr>
                          <w:rFonts w:hint="eastAsia"/>
                          <w:sz w:val="31"/>
                          <w:szCs w:val="31"/>
                        </w:rPr>
                        <w:t>節</w:t>
                      </w:r>
                      <w:r>
                        <w:rPr>
                          <w:sz w:val="31"/>
                          <w:szCs w:val="3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67945</wp:posOffset>
                </wp:positionV>
                <wp:extent cx="1419225" cy="793115"/>
                <wp:effectExtent l="9525" t="6350" r="9525" b="10160"/>
                <wp:wrapNone/>
                <wp:docPr id="4" name="流程圖: 替代處理程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793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替代處理程序 4" o:spid="_x0000_s1026" type="#_x0000_t176" style="position:absolute;margin-left:153pt;margin-top:5.35pt;width:111.75pt;height:6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" strokeweight="1pt"/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1190625" cy="571500"/>
                <wp:effectExtent l="0" t="3175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EE4" w:rsidRDefault="00570EE4" w:rsidP="00570EE4">
                            <w:pPr>
                              <w:spacing w:line="400" w:lineRule="exact"/>
                              <w:jc w:val="center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戀愛診療室</w:t>
                            </w:r>
                          </w:p>
                          <w:p w:rsidR="00570EE4" w:rsidRDefault="00570EE4" w:rsidP="00570EE4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sz w:val="31"/>
                                <w:szCs w:val="3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節</w:t>
                            </w:r>
                            <w:r>
                              <w:rPr>
                                <w:sz w:val="31"/>
                                <w:szCs w:val="3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162pt;margin-top:10.35pt;width:93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" stroked="f">
                <v:textbox>
                  <w:txbxContent>
                    <w:p w:rsidR="00570EE4" w:rsidRDefault="00570EE4" w:rsidP="00570EE4">
                      <w:pPr>
                        <w:spacing w:line="400" w:lineRule="exact"/>
                        <w:jc w:val="center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rFonts w:hint="eastAsia"/>
                          <w:sz w:val="31"/>
                          <w:szCs w:val="31"/>
                        </w:rPr>
                        <w:t>戀愛診療室</w:t>
                      </w:r>
                    </w:p>
                    <w:p w:rsidR="00570EE4" w:rsidRDefault="00570EE4" w:rsidP="00570EE4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sz w:val="31"/>
                          <w:szCs w:val="31"/>
                        </w:rPr>
                        <w:t>(</w:t>
                      </w:r>
                      <w:r>
                        <w:rPr>
                          <w:rFonts w:hint="eastAsia"/>
                          <w:sz w:val="31"/>
                          <w:szCs w:val="31"/>
                        </w:rPr>
                        <w:t>6</w:t>
                      </w:r>
                      <w:r>
                        <w:rPr>
                          <w:rFonts w:hint="eastAsia"/>
                          <w:sz w:val="31"/>
                          <w:szCs w:val="31"/>
                        </w:rPr>
                        <w:t>節</w:t>
                      </w:r>
                      <w:r>
                        <w:rPr>
                          <w:sz w:val="31"/>
                          <w:szCs w:val="3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131445</wp:posOffset>
                </wp:positionV>
                <wp:extent cx="1095375" cy="729615"/>
                <wp:effectExtent l="0" t="3175" r="0" b="6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EE4" w:rsidRDefault="00570EE4" w:rsidP="00570EE4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特質小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棧</w:t>
                            </w:r>
                            <w:proofErr w:type="gramEnd"/>
                            <w:r>
                              <w:rPr>
                                <w:sz w:val="31"/>
                                <w:szCs w:val="31"/>
                              </w:rPr>
                              <w:t xml:space="preserve"> (3</w:t>
                            </w:r>
                            <w:r>
                              <w:rPr>
                                <w:rFonts w:hint="eastAsia"/>
                                <w:sz w:val="31"/>
                                <w:szCs w:val="31"/>
                              </w:rPr>
                              <w:t>節</w:t>
                            </w:r>
                            <w:r>
                              <w:rPr>
                                <w:sz w:val="31"/>
                                <w:szCs w:val="3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9" type="#_x0000_t202" style="position:absolute;margin-left:9pt;margin-top:10.35pt;width:86.25pt;height:5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" stroked="f">
                <v:textbox>
                  <w:txbxContent>
                    <w:p w:rsidR="00570EE4" w:rsidRDefault="00570EE4" w:rsidP="00570EE4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sz w:val="31"/>
                          <w:szCs w:val="31"/>
                        </w:rPr>
                      </w:pPr>
                      <w:r>
                        <w:rPr>
                          <w:rFonts w:hint="eastAsia"/>
                          <w:sz w:val="31"/>
                          <w:szCs w:val="31"/>
                        </w:rPr>
                        <w:t>特質小</w:t>
                      </w:r>
                      <w:proofErr w:type="gramStart"/>
                      <w:r>
                        <w:rPr>
                          <w:rFonts w:hint="eastAsia"/>
                          <w:sz w:val="31"/>
                          <w:szCs w:val="31"/>
                        </w:rPr>
                        <w:t>棧</w:t>
                      </w:r>
                      <w:proofErr w:type="gramEnd"/>
                      <w:r>
                        <w:rPr>
                          <w:sz w:val="31"/>
                          <w:szCs w:val="31"/>
                        </w:rPr>
                        <w:t xml:space="preserve"> (3</w:t>
                      </w:r>
                      <w:r>
                        <w:rPr>
                          <w:rFonts w:hint="eastAsia"/>
                          <w:sz w:val="31"/>
                          <w:szCs w:val="31"/>
                        </w:rPr>
                        <w:t>節</w:t>
                      </w:r>
                      <w:r>
                        <w:rPr>
                          <w:sz w:val="31"/>
                          <w:szCs w:val="3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1314450" cy="793115"/>
                <wp:effectExtent l="9525" t="6350" r="9525" b="10160"/>
                <wp:wrapNone/>
                <wp:docPr id="1" name="流程圖: 替代處理程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793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圖: 替代處理程序 1" o:spid="_x0000_s1026" type="#_x0000_t176" style="position:absolute;margin-left:0;margin-top:5.35pt;width:103.5pt;height: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" strokeweight="1pt"/>
            </w:pict>
          </mc:Fallback>
        </mc:AlternateContent>
      </w:r>
    </w:p>
    <w:p w:rsidR="00570EE4" w:rsidRPr="00570EE4" w:rsidRDefault="00570EE4" w:rsidP="00570EE4">
      <w:pPr>
        <w:rPr>
          <w:rFonts w:ascii="新細明體" w:eastAsia="新細明體" w:hAnsi="新細明體" w:cs="Times New Roman" w:hint="eastAsia"/>
          <w:szCs w:val="24"/>
        </w:rPr>
      </w:pPr>
    </w:p>
    <w:p w:rsidR="00570EE4" w:rsidRPr="00570EE4" w:rsidRDefault="00570EE4" w:rsidP="00570EE4">
      <w:pPr>
        <w:rPr>
          <w:rFonts w:ascii="新細明體" w:eastAsia="新細明體" w:hAnsi="新細明體" w:cs="Times New Roman" w:hint="eastAsia"/>
          <w:szCs w:val="24"/>
        </w:rPr>
      </w:pPr>
    </w:p>
    <w:p w:rsidR="00570EE4" w:rsidRPr="00570EE4" w:rsidRDefault="00570EE4" w:rsidP="00570EE4">
      <w:pPr>
        <w:spacing w:line="0" w:lineRule="atLeast"/>
        <w:jc w:val="center"/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</w:pPr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lastRenderedPageBreak/>
        <w:t>宜蘭縣102</w:t>
      </w:r>
      <w:proofErr w:type="gramStart"/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t>學年度壯圍</w:t>
      </w:r>
      <w:proofErr w:type="gramEnd"/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t>國中綜合活動課程設計</w:t>
      </w:r>
    </w:p>
    <w:p w:rsidR="00570EE4" w:rsidRPr="00570EE4" w:rsidRDefault="00570EE4" w:rsidP="00570EE4">
      <w:pPr>
        <w:spacing w:line="0" w:lineRule="atLeast"/>
        <w:jc w:val="center"/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200"/>
        <w:gridCol w:w="1440"/>
        <w:gridCol w:w="720"/>
      </w:tblGrid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教材來源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  <w:t>自編</w:t>
            </w:r>
          </w:p>
        </w:tc>
        <w:tc>
          <w:tcPr>
            <w:tcW w:w="1200" w:type="dxa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設計者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楊曉萍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參考資料</w:t>
            </w:r>
          </w:p>
        </w:tc>
        <w:tc>
          <w:tcPr>
            <w:tcW w:w="7005" w:type="dxa"/>
            <w:gridSpan w:val="5"/>
          </w:tcPr>
          <w:p w:rsidR="00570EE4" w:rsidRPr="00570EE4" w:rsidRDefault="00570EE4" w:rsidP="00570EE4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電子郵件：霸王女友</w:t>
            </w:r>
            <w:proofErr w:type="spell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ppt</w:t>
            </w:r>
            <w:proofErr w:type="spell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、我就是喜歡這樣的你</w:t>
            </w:r>
            <w:proofErr w:type="spell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ppt</w:t>
            </w:r>
            <w:proofErr w:type="spellEnd"/>
          </w:p>
          <w:p w:rsidR="00570EE4" w:rsidRPr="00570EE4" w:rsidRDefault="00570EE4" w:rsidP="00570EE4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proofErr w:type="gramStart"/>
            <w:r w:rsidRPr="00570EE4">
              <w:rPr>
                <w:rFonts w:ascii="新細明體" w:eastAsia="新細明體" w:hAnsi="新細明體" w:cs="標楷體" w:hint="eastAsia"/>
                <w:color w:val="000000"/>
                <w:kern w:val="0"/>
                <w:szCs w:val="24"/>
                <w:lang w:val="zh-TW"/>
              </w:rPr>
              <w:t>高心藝</w:t>
            </w:r>
            <w:proofErr w:type="gramEnd"/>
            <w:r w:rsidRPr="00570EE4">
              <w:rPr>
                <w:rFonts w:ascii="新細明體" w:eastAsia="新細明體" w:hAnsi="新細明體" w:cs="標楷體"/>
                <w:color w:val="000000"/>
                <w:kern w:val="0"/>
                <w:szCs w:val="24"/>
              </w:rPr>
              <w:t xml:space="preserve">(2005) </w:t>
            </w:r>
            <w:r w:rsidRPr="00570EE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  <w:lang w:val="zh-TW"/>
              </w:rPr>
              <w:t>。</w:t>
            </w:r>
            <w:r w:rsidRPr="00570EE4">
              <w:rPr>
                <w:rFonts w:ascii="新細明體" w:eastAsia="新細明體" w:hAnsi="新細明體" w:cs="標楷體" w:hint="eastAsia"/>
                <w:color w:val="000000"/>
                <w:kern w:val="0"/>
                <w:szCs w:val="24"/>
                <w:lang w:val="zh-TW"/>
              </w:rPr>
              <w:t>「亞當遇上夏娃？</w:t>
            </w:r>
            <w:r w:rsidRPr="00570EE4">
              <w:rPr>
                <w:rFonts w:ascii="新細明體" w:eastAsia="新細明體" w:hAnsi="新細明體" w:cs="標楷體" w:hint="eastAsia"/>
                <w:color w:val="000000"/>
                <w:kern w:val="0"/>
                <w:szCs w:val="24"/>
              </w:rPr>
              <w:t>¡</w:t>
            </w:r>
            <w:r w:rsidRPr="00570EE4">
              <w:rPr>
                <w:rFonts w:ascii="新細明體" w:eastAsia="新細明體" w:hAnsi="新細明體" w:cs="標楷體"/>
                <w:color w:val="000000"/>
                <w:kern w:val="0"/>
                <w:szCs w:val="24"/>
              </w:rPr>
              <w:t>X</w:t>
            </w:r>
            <w:r w:rsidRPr="00570EE4">
              <w:rPr>
                <w:rFonts w:ascii="新細明體" w:eastAsia="新細明體" w:hAnsi="新細明體" w:cs="標楷體" w:hint="eastAsia"/>
                <w:color w:val="000000"/>
                <w:kern w:val="0"/>
                <w:szCs w:val="24"/>
                <w:lang w:val="zh-TW"/>
              </w:rPr>
              <w:t xml:space="preserve">談兩性特質」教案。團體輔導工作資訊網 </w:t>
            </w:r>
            <w:r w:rsidRPr="00570E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http://guidance.ncue.edu.tw/material35.shtml</w:t>
            </w:r>
            <w:r w:rsidRPr="00570EE4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</w:p>
          <w:p w:rsidR="00570EE4" w:rsidRPr="00570EE4" w:rsidRDefault="00570EE4" w:rsidP="00570EE4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白秀玲(2006)。兩性關係與性別教育：理論與實務。台北：心理。頁54-55。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主題單元</w:t>
            </w:r>
          </w:p>
        </w:tc>
        <w:tc>
          <w:tcPr>
            <w:tcW w:w="232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青澀戀曲</w:t>
            </w:r>
          </w:p>
        </w:tc>
        <w:tc>
          <w:tcPr>
            <w:tcW w:w="132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實施年級</w:t>
            </w:r>
          </w:p>
        </w:tc>
        <w:tc>
          <w:tcPr>
            <w:tcW w:w="120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九上</w:t>
            </w:r>
          </w:p>
        </w:tc>
        <w:tc>
          <w:tcPr>
            <w:tcW w:w="144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教學時間</w:t>
            </w:r>
          </w:p>
        </w:tc>
        <w:tc>
          <w:tcPr>
            <w:tcW w:w="720" w:type="dxa"/>
            <w:vMerge w:val="restart"/>
          </w:tcPr>
          <w:p w:rsidR="00570EE4" w:rsidRPr="00570EE4" w:rsidRDefault="00570EE4" w:rsidP="00570EE4">
            <w:pPr>
              <w:spacing w:line="240" w:lineRule="atLeast"/>
              <w:ind w:firstLineChars="100" w:firstLine="240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3節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單元名稱</w:t>
            </w:r>
          </w:p>
        </w:tc>
        <w:tc>
          <w:tcPr>
            <w:tcW w:w="232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特質小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棧</w:t>
            </w:r>
            <w:proofErr w:type="gramEnd"/>
          </w:p>
        </w:tc>
        <w:tc>
          <w:tcPr>
            <w:tcW w:w="132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120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144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72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275" w:type="dxa"/>
          </w:tcPr>
          <w:p w:rsidR="00570EE4" w:rsidRPr="00570EE4" w:rsidRDefault="00570EE4" w:rsidP="00570EE4">
            <w:pPr>
              <w:adjustRightInd w:val="0"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學習目標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numPr>
                <w:ilvl w:val="0"/>
                <w:numId w:val="2"/>
              </w:numPr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認識性別角色，檢視自我於情感關係中的性別刻板印象。</w:t>
            </w:r>
          </w:p>
          <w:p w:rsidR="00570EE4" w:rsidRPr="00570EE4" w:rsidRDefault="00570EE4" w:rsidP="00570EE4">
            <w:pPr>
              <w:numPr>
                <w:ilvl w:val="0"/>
                <w:numId w:val="2"/>
              </w:numPr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分析性別刻板情感表達方式對異性交往的影響，學習適切的表達情感與溝通。</w:t>
            </w:r>
          </w:p>
          <w:p w:rsidR="00570EE4" w:rsidRPr="00570EE4" w:rsidRDefault="00570EE4" w:rsidP="00570EE4">
            <w:pPr>
              <w:numPr>
                <w:ilvl w:val="0"/>
                <w:numId w:val="2"/>
              </w:numPr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釐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清自我的性別角色，學習表達自己的意見和感受，不受性別限制。</w:t>
            </w:r>
          </w:p>
        </w:tc>
        <w:tc>
          <w:tcPr>
            <w:tcW w:w="1200" w:type="dxa"/>
          </w:tcPr>
          <w:p w:rsidR="00570EE4" w:rsidRPr="00570EE4" w:rsidRDefault="00570EE4" w:rsidP="00570EE4">
            <w:pPr>
              <w:adjustRightInd w:val="0"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評量重點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numPr>
                <w:ilvl w:val="0"/>
                <w:numId w:val="3"/>
              </w:numPr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說出自己對於性別角色的看法。</w:t>
            </w:r>
          </w:p>
          <w:p w:rsidR="00570EE4" w:rsidRPr="00570EE4" w:rsidRDefault="00570EE4" w:rsidP="00570EE4">
            <w:pPr>
              <w:numPr>
                <w:ilvl w:val="0"/>
                <w:numId w:val="3"/>
              </w:numPr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找出性別刻板的情感表達方式。</w:t>
            </w:r>
          </w:p>
          <w:p w:rsidR="00570EE4" w:rsidRPr="00570EE4" w:rsidRDefault="00570EE4" w:rsidP="00570EE4">
            <w:pPr>
              <w:numPr>
                <w:ilvl w:val="0"/>
                <w:numId w:val="3"/>
              </w:num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說出自己的性別特質。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能力指標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綜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 xml:space="preserve">2-4-4 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面臨逆境能樂觀積極的解決問題。</w:t>
            </w:r>
          </w:p>
        </w:tc>
        <w:tc>
          <w:tcPr>
            <w:tcW w:w="1200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融入議題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120" w:type="dxa"/>
            <w:gridSpan w:val="4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教學活動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教學資源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120" w:type="dxa"/>
            <w:gridSpan w:val="4"/>
          </w:tcPr>
          <w:p w:rsidR="00570EE4" w:rsidRPr="00570EE4" w:rsidRDefault="00570EE4" w:rsidP="00570EE4">
            <w:pPr>
              <w:spacing w:line="340" w:lineRule="exact"/>
              <w:ind w:leftChars="-200" w:hangingChars="200" w:hanging="480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proofErr w:type="gramStart"/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壹依壹、</w:t>
            </w:r>
            <w:proofErr w:type="gramEnd"/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準備活動</w:t>
            </w:r>
          </w:p>
          <w:p w:rsidR="00570EE4" w:rsidRPr="00570EE4" w:rsidRDefault="00570EE4" w:rsidP="00570EE4">
            <w:pPr>
              <w:spacing w:line="340" w:lineRule="exact"/>
              <w:ind w:left="480"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一、教師準備：相關影片及PPT、特質卡、N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次貼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、。</w:t>
            </w:r>
          </w:p>
          <w:p w:rsidR="00570EE4" w:rsidRPr="00570EE4" w:rsidRDefault="00570EE4" w:rsidP="00570EE4">
            <w:pPr>
              <w:spacing w:line="340" w:lineRule="exact"/>
              <w:ind w:left="480" w:right="-23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二、學生準備：準備課本、原子筆、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色筆及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分組。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貳、發展活動</w:t>
            </w:r>
          </w:p>
          <w:p w:rsidR="00570EE4" w:rsidRPr="00570EE4" w:rsidRDefault="00570EE4" w:rsidP="00570EE4">
            <w:pPr>
              <w:spacing w:line="340" w:lineRule="exact"/>
              <w:ind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一、男男女女（35</w:t>
            </w:r>
            <w:r w:rsidRPr="00570EE4">
              <w:rPr>
                <w:rFonts w:ascii="新細明體" w:eastAsia="新細明體" w:hAnsi="新細明體" w:cs="Times New Roman"/>
                <w:szCs w:val="24"/>
              </w:rPr>
              <w:t>’</w:t>
            </w: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）</w:t>
            </w:r>
          </w:p>
          <w:p w:rsidR="00570EE4" w:rsidRPr="00570EE4" w:rsidRDefault="00570EE4" w:rsidP="00570EE4">
            <w:pPr>
              <w:numPr>
                <w:ilvl w:val="0"/>
                <w:numId w:val="1"/>
              </w:numPr>
              <w:spacing w:line="340" w:lineRule="exact"/>
              <w:ind w:right="7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教師引導：不同的個體有不同的特質，依據不同特質所發展出來的性別角色也是不同的。還記得國二時你對自己特質的發現嗎？現在，我們將針對情感世界裡所需具備的性別特質進行探討，了解性別刻板印象對於情感發展的影響。</w:t>
            </w:r>
          </w:p>
          <w:p w:rsidR="00570EE4" w:rsidRPr="00570EE4" w:rsidRDefault="00570EE4" w:rsidP="00570EE4">
            <w:pPr>
              <w:numPr>
                <w:ilvl w:val="0"/>
                <w:numId w:val="1"/>
              </w:numPr>
              <w:spacing w:line="340" w:lineRule="exact"/>
              <w:ind w:right="7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教師播放「霸王女友」、「我就是喜歡這樣的你」</w:t>
            </w:r>
            <w:proofErr w:type="spell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ppt</w:t>
            </w:r>
            <w:proofErr w:type="spell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，並請同學思考以下問題：</w:t>
            </w:r>
          </w:p>
          <w:p w:rsidR="00570EE4" w:rsidRPr="00570EE4" w:rsidRDefault="00570EE4" w:rsidP="00570EE4">
            <w:pPr>
              <w:numPr>
                <w:ilvl w:val="1"/>
                <w:numId w:val="1"/>
              </w:numPr>
              <w:spacing w:line="340" w:lineRule="exact"/>
              <w:ind w:right="7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從</w:t>
            </w:r>
            <w:proofErr w:type="spell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ppt</w:t>
            </w:r>
            <w:proofErr w:type="spell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中看到男生及女生的特質是什麼？</w:t>
            </w:r>
          </w:p>
          <w:p w:rsidR="00570EE4" w:rsidRPr="00570EE4" w:rsidRDefault="00570EE4" w:rsidP="00570EE4">
            <w:pPr>
              <w:numPr>
                <w:ilvl w:val="1"/>
                <w:numId w:val="1"/>
              </w:numPr>
              <w:spacing w:line="340" w:lineRule="exact"/>
              <w:ind w:right="7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這樣的特質表現和傳統對於男生及女生的角色期待有何不同？存在的刻板印象有哪些？</w:t>
            </w:r>
          </w:p>
          <w:p w:rsidR="00570EE4" w:rsidRPr="00570EE4" w:rsidRDefault="00570EE4" w:rsidP="00570EE4">
            <w:pPr>
              <w:numPr>
                <w:ilvl w:val="1"/>
                <w:numId w:val="1"/>
              </w:numPr>
              <w:spacing w:line="340" w:lineRule="exact"/>
              <w:ind w:right="7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這樣的刻板印象對於異性交往有何影響呢？</w:t>
            </w:r>
          </w:p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「霸王女友」、「我就是喜歡這樣的你」</w:t>
            </w:r>
            <w:proofErr w:type="spell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ppt</w:t>
            </w:r>
            <w:proofErr w:type="spellEnd"/>
          </w:p>
          <w:p w:rsidR="00570EE4" w:rsidRPr="00570EE4" w:rsidRDefault="00570EE4" w:rsidP="00570EE4">
            <w:pPr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6819"/>
        </w:trPr>
        <w:tc>
          <w:tcPr>
            <w:tcW w:w="6120" w:type="dxa"/>
            <w:gridSpan w:val="4"/>
          </w:tcPr>
          <w:p w:rsidR="00570EE4" w:rsidRPr="00570EE4" w:rsidRDefault="00570EE4" w:rsidP="00570EE4">
            <w:pPr>
              <w:spacing w:line="340" w:lineRule="exact"/>
              <w:ind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lastRenderedPageBreak/>
              <w:t>二、訂做一個他/她（100</w:t>
            </w:r>
            <w:r w:rsidRPr="00570EE4">
              <w:rPr>
                <w:rFonts w:ascii="新細明體" w:eastAsia="新細明體" w:hAnsi="新細明體" w:cs="Times New Roman"/>
                <w:szCs w:val="24"/>
              </w:rPr>
              <w:t>’</w:t>
            </w: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）</w:t>
            </w:r>
          </w:p>
          <w:p w:rsidR="00570EE4" w:rsidRPr="00570EE4" w:rsidRDefault="00570EE4" w:rsidP="00570EE4">
            <w:pPr>
              <w:tabs>
                <w:tab w:val="left" w:pos="332"/>
              </w:tabs>
              <w:spacing w:line="340" w:lineRule="exact"/>
              <w:ind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1. 教師說明活動方式：</w:t>
            </w:r>
          </w:p>
          <w:p w:rsidR="00570EE4" w:rsidRPr="00570EE4" w:rsidRDefault="00570EE4" w:rsidP="00570EE4">
            <w:pPr>
              <w:spacing w:line="340" w:lineRule="exact"/>
              <w:ind w:leftChars="198" w:left="475"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(1)教師於黑板上貼上性別特質清單。</w:t>
            </w:r>
          </w:p>
          <w:p w:rsidR="00570EE4" w:rsidRPr="00570EE4" w:rsidRDefault="00570EE4" w:rsidP="00570EE4">
            <w:pPr>
              <w:spacing w:line="340" w:lineRule="exact"/>
              <w:ind w:leftChars="198" w:left="475"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(2)各組討論理想中的男生及女生所需擁有的特質。</w:t>
            </w:r>
          </w:p>
          <w:p w:rsidR="00570EE4" w:rsidRPr="00570EE4" w:rsidRDefault="00570EE4" w:rsidP="00570EE4">
            <w:pPr>
              <w:spacing w:line="340" w:lineRule="exact"/>
              <w:ind w:leftChars="198" w:left="475"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(3)每組推派二名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男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女的代表。</w:t>
            </w:r>
          </w:p>
          <w:p w:rsidR="00570EE4" w:rsidRPr="00570EE4" w:rsidRDefault="00570EE4" w:rsidP="00570EE4">
            <w:pPr>
              <w:spacing w:line="340" w:lineRule="exact"/>
              <w:ind w:leftChars="198" w:left="756" w:rightChars="42" w:right="101" w:hangingChars="117" w:hanging="28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(4)各組將討論結果以N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次貼寫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上，並貼於所推派代表身上。</w:t>
            </w:r>
          </w:p>
          <w:p w:rsidR="00570EE4" w:rsidRPr="00570EE4" w:rsidRDefault="00570EE4" w:rsidP="00570EE4">
            <w:pPr>
              <w:spacing w:line="340" w:lineRule="exact"/>
              <w:ind w:leftChars="198" w:left="475"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(5)一張N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次貼寫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上一個特質。</w:t>
            </w:r>
          </w:p>
          <w:p w:rsidR="00570EE4" w:rsidRPr="00570EE4" w:rsidRDefault="00570EE4" w:rsidP="00570EE4">
            <w:pPr>
              <w:spacing w:line="340" w:lineRule="exact"/>
              <w:ind w:leftChars="198" w:left="475"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(6)完成後請各組代表至台上展現成果。</w:t>
            </w:r>
          </w:p>
          <w:p w:rsidR="00570EE4" w:rsidRPr="00570EE4" w:rsidRDefault="00570EE4" w:rsidP="00570EE4">
            <w:pPr>
              <w:spacing w:line="340" w:lineRule="exact"/>
              <w:ind w:left="293" w:rightChars="42" w:right="101" w:hangingChars="122" w:hanging="29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2. 教師帶領同學分析每組代表身上所擁有的特質，並引導同學思考以下問題：</w:t>
            </w:r>
          </w:p>
          <w:p w:rsidR="00570EE4" w:rsidRPr="00570EE4" w:rsidRDefault="00570EE4" w:rsidP="00570EE4">
            <w:pPr>
              <w:spacing w:line="340" w:lineRule="exact"/>
              <w:ind w:leftChars="198" w:left="475"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(1)從台上的代表中，對於男生所期待的特質有哪些？(2)從台上的代表中，對於女生所期待的特質有哪些？</w:t>
            </w:r>
          </w:p>
          <w:p w:rsidR="00570EE4" w:rsidRPr="00570EE4" w:rsidRDefault="00570EE4" w:rsidP="00570EE4">
            <w:pPr>
              <w:spacing w:line="340" w:lineRule="exact"/>
              <w:ind w:left="756" w:rightChars="42" w:right="101" w:hangingChars="315" w:hanging="75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(3)這樣的期待和你自己理想中的他/她有何不同？為什麼？</w:t>
            </w:r>
          </w:p>
          <w:p w:rsidR="00570EE4" w:rsidRPr="00570EE4" w:rsidRDefault="00570EE4" w:rsidP="00570EE4">
            <w:pPr>
              <w:spacing w:line="340" w:lineRule="exact"/>
              <w:ind w:left="307" w:rightChars="42" w:right="101" w:hangingChars="128" w:hanging="307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3. 請同學於下方人形圖旁寫下自己理想中的他/她所需擁有的特質。</w:t>
            </w:r>
          </w:p>
          <w:p w:rsidR="00570EE4" w:rsidRPr="00570EE4" w:rsidRDefault="00570EE4" w:rsidP="00570EE4">
            <w:pPr>
              <w:spacing w:line="340" w:lineRule="exact"/>
              <w:ind w:left="307" w:rightChars="42" w:right="101" w:hangingChars="128" w:hanging="307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4. 請同學於下方人形圖旁寫下自己在異性交往過程中所需具備的特質。</w:t>
            </w:r>
          </w:p>
          <w:p w:rsidR="00570EE4" w:rsidRPr="00570EE4" w:rsidRDefault="00570EE4" w:rsidP="00570EE4">
            <w:pPr>
              <w:spacing w:line="340" w:lineRule="exact"/>
              <w:ind w:rightChars="42" w:right="10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5. 教師引導同學思考以下問題：</w:t>
            </w:r>
          </w:p>
          <w:p w:rsidR="00570EE4" w:rsidRPr="00570EE4" w:rsidRDefault="00570EE4" w:rsidP="00570EE4">
            <w:pPr>
              <w:spacing w:line="340" w:lineRule="exact"/>
              <w:ind w:leftChars="198" w:left="768" w:rightChars="42" w:right="101" w:hangingChars="122" w:hanging="29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(1)理想中的情人特質比自己的特質多？少？還是一樣呢？為什麼？</w:t>
            </w:r>
          </w:p>
          <w:p w:rsidR="00570EE4" w:rsidRPr="00570EE4" w:rsidRDefault="00570EE4" w:rsidP="00570EE4">
            <w:pPr>
              <w:spacing w:line="340" w:lineRule="exact"/>
              <w:ind w:leftChars="198" w:left="768" w:rightChars="42" w:right="101" w:hangingChars="122" w:hanging="29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(2)你對自己和對理想情人特質的期待是否存有刻板印象呢？這樣的刻板印象對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彼此間的互動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會造成什麼樣的影響呢？</w:t>
            </w:r>
          </w:p>
          <w:p w:rsidR="00570EE4" w:rsidRPr="00570EE4" w:rsidRDefault="00570EE4" w:rsidP="00570EE4">
            <w:pPr>
              <w:tabs>
                <w:tab w:val="num" w:pos="1920"/>
              </w:tabs>
              <w:ind w:leftChars="197" w:left="754" w:hangingChars="117" w:hanging="281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(3)請分析自己和理想情人有哪些特質相同？有哪些特質不同？及可能造成的影響。</w:t>
            </w:r>
          </w:p>
          <w:p w:rsidR="00570EE4" w:rsidRPr="00570EE4" w:rsidRDefault="00570EE4" w:rsidP="00570EE4">
            <w:pPr>
              <w:adjustRightInd w:val="0"/>
              <w:snapToGrid w:val="0"/>
              <w:spacing w:beforeLines="50" w:before="180" w:afterLines="50" w:after="180"/>
              <w:ind w:left="350" w:hanging="350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三、教師總結：在異性交往的過程中，瞭解自己的特質，並尊重對方的不同，如此才能使感情穩定成長。倘若能在交往之前，清楚認識彼此特質上的差異並進行溝通，再決定交往，如此將能降低交往過程中因個性不合所產生的種種難題。</w:t>
            </w:r>
          </w:p>
          <w:p w:rsidR="00570EE4" w:rsidRPr="00570EE4" w:rsidRDefault="00570EE4" w:rsidP="00570EE4">
            <w:pPr>
              <w:adjustRightInd w:val="0"/>
              <w:snapToGrid w:val="0"/>
              <w:spacing w:beforeLines="30" w:before="108" w:line="240" w:lineRule="atLeas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叁、結束活動</w:t>
            </w:r>
          </w:p>
          <w:p w:rsidR="00570EE4" w:rsidRPr="00570EE4" w:rsidRDefault="00570EE4" w:rsidP="00570EE4">
            <w:pPr>
              <w:tabs>
                <w:tab w:val="left" w:pos="851"/>
              </w:tabs>
              <w:ind w:left="350" w:hanging="350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00"/>
                <w:szCs w:val="24"/>
              </w:rPr>
              <w:t xml:space="preserve">    預告下次上課內容及所需攜帶的用品。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31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特質卡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N次貼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學習單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8280" w:type="dxa"/>
            <w:gridSpan w:val="6"/>
            <w:tcBorders>
              <w:bottom w:val="single" w:sz="4" w:space="0" w:color="auto"/>
            </w:tcBorders>
          </w:tcPr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  <w:t>教學注意事項：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</w:p>
        </w:tc>
      </w:tr>
    </w:tbl>
    <w:p w:rsidR="00570EE4" w:rsidRPr="00570EE4" w:rsidRDefault="00570EE4" w:rsidP="00570EE4">
      <w:pPr>
        <w:widowControl/>
        <w:spacing w:line="360" w:lineRule="atLeast"/>
        <w:jc w:val="both"/>
        <w:rPr>
          <w:rFonts w:ascii="細明體" w:eastAsia="細明體" w:hAnsi="細明體" w:cs="新細明體" w:hint="eastAsia"/>
          <w:kern w:val="0"/>
          <w:szCs w:val="24"/>
        </w:rPr>
      </w:pPr>
    </w:p>
    <w:p w:rsidR="00570EE4" w:rsidRPr="00570EE4" w:rsidRDefault="00570EE4" w:rsidP="00570EE4">
      <w:pPr>
        <w:widowControl/>
        <w:spacing w:line="360" w:lineRule="atLeast"/>
        <w:jc w:val="both"/>
        <w:rPr>
          <w:rFonts w:ascii="細明體" w:eastAsia="細明體" w:hAnsi="細明體" w:cs="新細明體" w:hint="eastAsia"/>
          <w:kern w:val="0"/>
          <w:szCs w:val="24"/>
        </w:rPr>
      </w:pPr>
    </w:p>
    <w:p w:rsidR="00570EE4" w:rsidRPr="00570EE4" w:rsidRDefault="00570EE4" w:rsidP="00570EE4">
      <w:pPr>
        <w:widowControl/>
        <w:spacing w:line="360" w:lineRule="atLeast"/>
        <w:jc w:val="both"/>
        <w:rPr>
          <w:rFonts w:ascii="細明體" w:eastAsia="細明體" w:hAnsi="細明體" w:cs="新細明體" w:hint="eastAsia"/>
          <w:kern w:val="0"/>
          <w:szCs w:val="24"/>
        </w:rPr>
      </w:pPr>
    </w:p>
    <w:p w:rsidR="00570EE4" w:rsidRPr="00570EE4" w:rsidRDefault="00570EE4" w:rsidP="00570EE4">
      <w:pPr>
        <w:spacing w:line="0" w:lineRule="atLeast"/>
        <w:jc w:val="center"/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</w:pPr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lastRenderedPageBreak/>
        <w:t>宜蘭縣102</w:t>
      </w:r>
      <w:proofErr w:type="gramStart"/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t>學年度壯圍</w:t>
      </w:r>
      <w:proofErr w:type="gramEnd"/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t>國中綜合活動課程設計</w:t>
      </w:r>
    </w:p>
    <w:p w:rsidR="00570EE4" w:rsidRPr="00570EE4" w:rsidRDefault="00570EE4" w:rsidP="00570EE4">
      <w:pPr>
        <w:spacing w:line="0" w:lineRule="atLeast"/>
        <w:jc w:val="center"/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200"/>
        <w:gridCol w:w="1440"/>
        <w:gridCol w:w="720"/>
      </w:tblGrid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教材來源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  <w:t>自編</w:t>
            </w:r>
          </w:p>
        </w:tc>
        <w:tc>
          <w:tcPr>
            <w:tcW w:w="1200" w:type="dxa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設計者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楊曉萍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參考資料</w:t>
            </w:r>
          </w:p>
        </w:tc>
        <w:tc>
          <w:tcPr>
            <w:tcW w:w="7005" w:type="dxa"/>
            <w:gridSpan w:val="5"/>
          </w:tcPr>
          <w:p w:rsidR="00570EE4" w:rsidRPr="00570EE4" w:rsidRDefault="00570EE4" w:rsidP="00570EE4">
            <w:pPr>
              <w:numPr>
                <w:ilvl w:val="0"/>
                <w:numId w:val="6"/>
              </w:numPr>
              <w:spacing w:line="0" w:lineRule="atLeast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新娘不是我。哥倫比亞三星。民86。</w:t>
            </w:r>
          </w:p>
          <w:p w:rsidR="00570EE4" w:rsidRPr="00570EE4" w:rsidRDefault="00570EE4" w:rsidP="00570EE4">
            <w:pPr>
              <w:numPr>
                <w:ilvl w:val="0"/>
                <w:numId w:val="6"/>
              </w:numPr>
              <w:spacing w:line="0" w:lineRule="atLeast"/>
              <w:rPr>
                <w:rFonts w:ascii="新細明體" w:eastAsia="新細明體" w:hAnsi="新細明體" w:cs="Times New Roman" w:hint="eastAsia"/>
                <w:szCs w:val="24"/>
              </w:rPr>
            </w:pPr>
            <w:hyperlink r:id="rId6" w:history="1">
              <w:r w:rsidRPr="00570EE4">
                <w:rPr>
                  <w:rFonts w:ascii="新細明體" w:eastAsia="新細明體" w:hAnsi="新細明體" w:cs="Times New Roman"/>
                  <w:color w:val="000000"/>
                  <w:sz w:val="20"/>
                  <w:szCs w:val="20"/>
                  <w:u w:val="single"/>
                </w:rPr>
                <w:t>http://www.youtube.com/watch?v=fVuOiGiO9uo</w:t>
              </w:r>
            </w:hyperlink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2%純淨水－誤會篇</w:t>
            </w:r>
          </w:p>
          <w:p w:rsidR="00570EE4" w:rsidRPr="00570EE4" w:rsidRDefault="00570EE4" w:rsidP="00570EE4">
            <w:pPr>
              <w:numPr>
                <w:ilvl w:val="0"/>
                <w:numId w:val="6"/>
              </w:numPr>
              <w:spacing w:line="0" w:lineRule="atLeast"/>
              <w:rPr>
                <w:rFonts w:ascii="新細明體" w:eastAsia="新細明體" w:hAnsi="新細明體" w:cs="Times New Roman" w:hint="eastAsia"/>
                <w:szCs w:val="24"/>
              </w:rPr>
            </w:pPr>
            <w:hyperlink r:id="rId7" w:history="1">
              <w:r w:rsidRPr="00570EE4">
                <w:rPr>
                  <w:rFonts w:ascii="新細明體" w:eastAsia="新細明體" w:hAnsi="新細明體" w:cs="Times New Roman"/>
                  <w:color w:val="000000"/>
                  <w:sz w:val="20"/>
                  <w:szCs w:val="20"/>
                  <w:u w:val="single"/>
                </w:rPr>
                <w:t>http://www.youtube.com/watch?v=s4jJxJW5ko4&amp;feature=player_embedded</w:t>
              </w:r>
            </w:hyperlink>
          </w:p>
          <w:p w:rsidR="00570EE4" w:rsidRPr="00570EE4" w:rsidRDefault="00570EE4" w:rsidP="00570EE4">
            <w:pPr>
              <w:spacing w:line="0" w:lineRule="atLeast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color w:val="000000"/>
                <w:spacing w:val="-8"/>
                <w:kern w:val="36"/>
                <w:szCs w:val="24"/>
              </w:rPr>
              <w:t xml:space="preserve">   莫文蔚－如果沒有你 MV ／學生自製作品</w:t>
            </w:r>
          </w:p>
          <w:p w:rsidR="00570EE4" w:rsidRPr="00570EE4" w:rsidRDefault="00570EE4" w:rsidP="00570EE4">
            <w:pPr>
              <w:numPr>
                <w:ilvl w:val="0"/>
                <w:numId w:val="6"/>
              </w:numPr>
              <w:spacing w:line="0" w:lineRule="atLeast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白秀玲、柯淑敏(2006)。兩性關係與性別教育：理論與實務。台北：心理。頁94-185。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主題單元</w:t>
            </w:r>
          </w:p>
        </w:tc>
        <w:tc>
          <w:tcPr>
            <w:tcW w:w="232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青澀戀曲</w:t>
            </w:r>
          </w:p>
        </w:tc>
        <w:tc>
          <w:tcPr>
            <w:tcW w:w="132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實施年級</w:t>
            </w:r>
          </w:p>
        </w:tc>
        <w:tc>
          <w:tcPr>
            <w:tcW w:w="120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九上</w:t>
            </w:r>
          </w:p>
        </w:tc>
        <w:tc>
          <w:tcPr>
            <w:tcW w:w="144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教學時間</w:t>
            </w:r>
          </w:p>
        </w:tc>
        <w:tc>
          <w:tcPr>
            <w:tcW w:w="720" w:type="dxa"/>
            <w:vMerge w:val="restart"/>
          </w:tcPr>
          <w:p w:rsidR="00570EE4" w:rsidRPr="00570EE4" w:rsidRDefault="00570EE4" w:rsidP="00570EE4">
            <w:pPr>
              <w:spacing w:line="240" w:lineRule="atLeast"/>
              <w:ind w:firstLineChars="100" w:firstLine="240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6節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單元名稱</w:t>
            </w:r>
          </w:p>
        </w:tc>
        <w:tc>
          <w:tcPr>
            <w:tcW w:w="232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戀愛診療室</w:t>
            </w:r>
          </w:p>
        </w:tc>
        <w:tc>
          <w:tcPr>
            <w:tcW w:w="132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120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144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72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275" w:type="dxa"/>
          </w:tcPr>
          <w:p w:rsidR="00570EE4" w:rsidRPr="00570EE4" w:rsidRDefault="00570EE4" w:rsidP="00570EE4">
            <w:pPr>
              <w:adjustRightInd w:val="0"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學習目標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了解不同愛情類型對情感關係的影響，找出自己所屬的類型。</w:t>
            </w:r>
          </w:p>
          <w:p w:rsidR="00570EE4" w:rsidRPr="00570EE4" w:rsidRDefault="00570EE4" w:rsidP="00570EE4">
            <w:pPr>
              <w:numPr>
                <w:ilvl w:val="0"/>
                <w:numId w:val="5"/>
              </w:numPr>
              <w:spacing w:line="0" w:lineRule="atLeast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學習面對及處理異性交往過程中的衝突及分手問題，培養正向的情感關係。</w:t>
            </w:r>
          </w:p>
        </w:tc>
        <w:tc>
          <w:tcPr>
            <w:tcW w:w="1200" w:type="dxa"/>
          </w:tcPr>
          <w:p w:rsidR="00570EE4" w:rsidRPr="00570EE4" w:rsidRDefault="00570EE4" w:rsidP="00570EE4">
            <w:pPr>
              <w:adjustRightInd w:val="0"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評量重點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ind w:left="230" w:hangingChars="96" w:hanging="230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1.說出自己的愛情類型。。</w:t>
            </w:r>
          </w:p>
          <w:p w:rsidR="00570EE4" w:rsidRPr="00570EE4" w:rsidRDefault="00570EE4" w:rsidP="00570EE4">
            <w:pPr>
              <w:spacing w:line="0" w:lineRule="atLeast"/>
              <w:ind w:left="230" w:hangingChars="96" w:hanging="230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2.分享自己處理情感問題的方法。</w:t>
            </w:r>
          </w:p>
          <w:p w:rsidR="00570EE4" w:rsidRPr="00570EE4" w:rsidRDefault="00570EE4" w:rsidP="00570EE4">
            <w:pPr>
              <w:spacing w:line="0" w:lineRule="atLeast"/>
              <w:ind w:left="230" w:hangingChars="96" w:hanging="230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3.完成模擬情境練習。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能力指標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綜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 xml:space="preserve">2-4-4 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面臨逆境能樂觀積極的解決問題。</w:t>
            </w:r>
          </w:p>
        </w:tc>
        <w:tc>
          <w:tcPr>
            <w:tcW w:w="1200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融入議題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120" w:type="dxa"/>
            <w:gridSpan w:val="4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教學活動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教學資源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6459"/>
        </w:trPr>
        <w:tc>
          <w:tcPr>
            <w:tcW w:w="6120" w:type="dxa"/>
            <w:gridSpan w:val="4"/>
          </w:tcPr>
          <w:p w:rsidR="00570EE4" w:rsidRPr="00570EE4" w:rsidRDefault="00570EE4" w:rsidP="00570EE4">
            <w:pPr>
              <w:spacing w:line="340" w:lineRule="exac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壹、準備活動</w:t>
            </w:r>
          </w:p>
          <w:p w:rsidR="00570EE4" w:rsidRPr="00570EE4" w:rsidRDefault="00570EE4" w:rsidP="00570EE4">
            <w:pPr>
              <w:spacing w:line="340" w:lineRule="exact"/>
              <w:ind w:left="480"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一、教師準備：相關影片及flash、簡報製作。</w:t>
            </w:r>
          </w:p>
          <w:p w:rsidR="00570EE4" w:rsidRPr="00570EE4" w:rsidRDefault="00570EE4" w:rsidP="00570EE4">
            <w:pPr>
              <w:spacing w:line="340" w:lineRule="exact"/>
              <w:ind w:right="-23" w:firstLineChars="215" w:firstLine="51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二、學生準備：準備課本、原子筆、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色筆及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分組。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貳、發展活動</w:t>
            </w:r>
          </w:p>
          <w:p w:rsidR="00570EE4" w:rsidRPr="00570EE4" w:rsidRDefault="00570EE4" w:rsidP="00570EE4">
            <w:pPr>
              <w:spacing w:line="340" w:lineRule="exact"/>
              <w:ind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一、愛情習題（135</w:t>
            </w:r>
            <w:r w:rsidRPr="00570EE4">
              <w:rPr>
                <w:rFonts w:ascii="新細明體" w:eastAsia="新細明體" w:hAnsi="新細明體" w:cs="Times New Roman"/>
                <w:szCs w:val="24"/>
              </w:rPr>
              <w:t>’</w:t>
            </w: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）</w:t>
            </w:r>
          </w:p>
          <w:p w:rsidR="00570EE4" w:rsidRPr="00570EE4" w:rsidRDefault="00570EE4" w:rsidP="00570EE4">
            <w:pPr>
              <w:spacing w:line="340" w:lineRule="exact"/>
              <w:ind w:leftChars="191" w:left="640" w:right="73" w:hangingChars="76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1.教師引導：在情感關係中，相處是一門藝術，來自兩個不同的個體，對於情感的期待是會有不同的，雖可經由溝通化解，但往往因不知如何開口而錯失機會，你準備好去面對了嗎？ </w:t>
            </w:r>
          </w:p>
          <w:p w:rsidR="00570EE4" w:rsidRPr="00570EE4" w:rsidRDefault="00570EE4" w:rsidP="00570EE4">
            <w:pPr>
              <w:spacing w:line="0" w:lineRule="atLeast"/>
              <w:ind w:leftChars="191" w:left="640" w:hangingChars="76" w:hanging="182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2.教師播放「新娘不是我」影片，同學認真觀看。</w:t>
            </w:r>
          </w:p>
          <w:p w:rsidR="00570EE4" w:rsidRPr="00570EE4" w:rsidRDefault="00570EE4" w:rsidP="00570EE4">
            <w:pPr>
              <w:spacing w:line="0" w:lineRule="atLeast"/>
              <w:ind w:leftChars="191" w:left="640" w:hangingChars="76" w:hanging="182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3.教師引導同學思考以下問題：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ind w:left="866" w:hangingChars="361" w:hanging="86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 (1)你認為在交往過程中，感情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由濃轉淡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，最後分手的原因有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哪些呢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？</w:t>
            </w:r>
          </w:p>
          <w:p w:rsidR="00570EE4" w:rsidRPr="00570EE4" w:rsidRDefault="00570EE4" w:rsidP="00570EE4">
            <w:pPr>
              <w:spacing w:line="0" w:lineRule="atLeast"/>
              <w:ind w:left="866" w:rightChars="28" w:right="67" w:hangingChars="361" w:hanging="866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(2)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茱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兒與麥克相戀九年，因個性不合而分手，當麥克決定要和金咪共度一生時，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茱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兒為何又緊追不捨？</w:t>
            </w:r>
          </w:p>
          <w:p w:rsidR="00570EE4" w:rsidRPr="00570EE4" w:rsidRDefault="00570EE4" w:rsidP="00570EE4">
            <w:pPr>
              <w:spacing w:line="0" w:lineRule="atLeast"/>
              <w:ind w:left="866" w:rightChars="28" w:right="67" w:hangingChars="361" w:hanging="86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(3)金咪為了麥克放棄一切，你對於為愛完全犧牲的看法是什麼？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(4)感情世界裡，犧牲和包容應該如何拿捏？</w:t>
            </w:r>
          </w:p>
          <w:p w:rsidR="00570EE4" w:rsidRPr="00570EE4" w:rsidRDefault="00570EE4" w:rsidP="00570EE4">
            <w:pPr>
              <w:spacing w:line="340" w:lineRule="exac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「新娘不是我」影片</w:t>
            </w: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</w:tr>
    </w:tbl>
    <w:p w:rsidR="00570EE4" w:rsidRPr="00570EE4" w:rsidRDefault="00570EE4" w:rsidP="00570EE4">
      <w:pPr>
        <w:widowControl/>
        <w:spacing w:line="360" w:lineRule="atLeast"/>
        <w:jc w:val="both"/>
        <w:rPr>
          <w:rFonts w:ascii="新細明體" w:eastAsia="新細明體" w:hAnsi="新細明體" w:cs="新細明體" w:hint="eastAsia"/>
          <w:kern w:val="0"/>
          <w:szCs w:val="24"/>
        </w:rPr>
      </w:pPr>
    </w:p>
    <w:p w:rsidR="00570EE4" w:rsidRPr="00570EE4" w:rsidRDefault="00570EE4" w:rsidP="00570EE4">
      <w:pPr>
        <w:widowControl/>
        <w:spacing w:line="360" w:lineRule="atLeast"/>
        <w:jc w:val="both"/>
        <w:rPr>
          <w:rFonts w:ascii="新細明體" w:eastAsia="新細明體" w:hAnsi="新細明體" w:cs="新細明體" w:hint="eastAsia"/>
          <w:kern w:val="0"/>
          <w:szCs w:val="24"/>
        </w:rPr>
      </w:pPr>
    </w:p>
    <w:p w:rsidR="00570EE4" w:rsidRPr="00570EE4" w:rsidRDefault="00570EE4" w:rsidP="00570EE4">
      <w:pPr>
        <w:widowControl/>
        <w:spacing w:line="360" w:lineRule="atLeast"/>
        <w:jc w:val="both"/>
        <w:rPr>
          <w:rFonts w:ascii="新細明體" w:eastAsia="新細明體" w:hAnsi="新細明體" w:cs="新細明體" w:hint="eastAsia"/>
          <w:kern w:val="0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0"/>
        <w:gridCol w:w="2160"/>
      </w:tblGrid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6120" w:type="dxa"/>
          </w:tcPr>
          <w:p w:rsidR="00570EE4" w:rsidRPr="00570EE4" w:rsidRDefault="00570EE4" w:rsidP="00570EE4">
            <w:pPr>
              <w:spacing w:beforeLines="20" w:before="72" w:line="340" w:lineRule="exact"/>
              <w:ind w:right="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二、勇者無懼 (135</w:t>
            </w:r>
            <w:proofErr w:type="gramStart"/>
            <w:r w:rsidRPr="00570EE4">
              <w:rPr>
                <w:rFonts w:ascii="新細明體" w:eastAsia="新細明體" w:hAnsi="新細明體" w:cs="Times New Roman"/>
                <w:szCs w:val="24"/>
              </w:rPr>
              <w:t>’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)</w:t>
            </w:r>
          </w:p>
          <w:p w:rsidR="00570EE4" w:rsidRPr="00570EE4" w:rsidRDefault="00570EE4" w:rsidP="00570EE4">
            <w:pPr>
              <w:tabs>
                <w:tab w:val="left" w:pos="467"/>
              </w:tabs>
              <w:spacing w:line="0" w:lineRule="atLeast"/>
              <w:ind w:left="658" w:right="82" w:hanging="658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1.教師說明在交往的過程中，最大的難題莫過於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彼此間的衝突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了，面對衝突，你如何因應呢？如果決定分手，你又將如何調適自己呢？</w:t>
            </w:r>
          </w:p>
          <w:p w:rsidR="00570EE4" w:rsidRPr="00570EE4" w:rsidRDefault="00570EE4" w:rsidP="00570EE4">
            <w:pPr>
              <w:spacing w:line="0" w:lineRule="atLeast"/>
              <w:ind w:left="1134" w:right="82" w:hanging="113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2.教師播放 「誤會」MV，並引導同學思考以下問題：</w:t>
            </w:r>
          </w:p>
          <w:p w:rsidR="00570EE4" w:rsidRPr="00570EE4" w:rsidRDefault="00570EE4" w:rsidP="00570EE4">
            <w:pPr>
              <w:spacing w:line="0" w:lineRule="atLeast"/>
              <w:ind w:left="616" w:right="82" w:hanging="61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 (1)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片中智賢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和仁成各屬於哪一種愛情類型? </w:t>
            </w:r>
          </w:p>
          <w:p w:rsidR="00570EE4" w:rsidRPr="00570EE4" w:rsidRDefault="00570EE4" w:rsidP="00570EE4">
            <w:pPr>
              <w:spacing w:line="0" w:lineRule="atLeast"/>
              <w:ind w:left="1470" w:right="82" w:hanging="1470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(2)這樣的類型組合，可能產生的衝突有哪些？</w:t>
            </w:r>
          </w:p>
          <w:p w:rsidR="00570EE4" w:rsidRPr="00570EE4" w:rsidRDefault="00570EE4" w:rsidP="00570EE4">
            <w:pPr>
              <w:spacing w:line="0" w:lineRule="atLeast"/>
              <w:ind w:left="868" w:right="82" w:hanging="868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(3)面對衝突，二人的應對方式為何呢？這樣的處理方式對二人的關係所造成的影響是什麼？</w:t>
            </w:r>
          </w:p>
          <w:p w:rsidR="00570EE4" w:rsidRPr="00570EE4" w:rsidRDefault="00570EE4" w:rsidP="00570EE4">
            <w:pPr>
              <w:spacing w:line="0" w:lineRule="atLeast"/>
              <w:ind w:left="1470" w:right="82" w:hanging="1470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(4)如果是你，你會如何處理呢？</w:t>
            </w:r>
          </w:p>
          <w:p w:rsidR="00570EE4" w:rsidRPr="00570EE4" w:rsidRDefault="00570EE4" w:rsidP="00570EE4">
            <w:pPr>
              <w:spacing w:line="0" w:lineRule="atLeast"/>
              <w:ind w:left="672" w:right="82" w:hanging="67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3.教師進行衝突案例介紹，各組認領異性交往衝突案例，分析衝突可能原因，並討論可行的處理方法。</w:t>
            </w:r>
          </w:p>
          <w:p w:rsidR="00570EE4" w:rsidRPr="00570EE4" w:rsidRDefault="00570EE4" w:rsidP="00570EE4">
            <w:pPr>
              <w:spacing w:line="0" w:lineRule="atLeast"/>
              <w:ind w:left="1134" w:right="82" w:hanging="113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4.各組上台分享討論結果。</w:t>
            </w:r>
          </w:p>
          <w:p w:rsidR="00570EE4" w:rsidRPr="00570EE4" w:rsidRDefault="00570EE4" w:rsidP="00570EE4">
            <w:pPr>
              <w:spacing w:line="0" w:lineRule="atLeast"/>
              <w:ind w:left="1134" w:right="82" w:hanging="113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5.教師引導同學思考以下問題：</w:t>
            </w:r>
          </w:p>
          <w:p w:rsidR="00570EE4" w:rsidRPr="00570EE4" w:rsidRDefault="00570EE4" w:rsidP="00570EE4">
            <w:pPr>
              <w:spacing w:line="0" w:lineRule="atLeast"/>
              <w:ind w:left="868" w:right="82" w:hanging="26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(1)在各組的報告中，你認為哪一組在解決衝突的方法上最可行？為什麼？</w:t>
            </w:r>
          </w:p>
          <w:p w:rsidR="00570EE4" w:rsidRPr="00570EE4" w:rsidRDefault="00570EE4" w:rsidP="00570EE4">
            <w:pPr>
              <w:spacing w:line="0" w:lineRule="atLeast"/>
              <w:ind w:left="868" w:right="82" w:hanging="26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(2)情感關係中，你認為哪一種衝突最難面對？為什麼？</w:t>
            </w:r>
          </w:p>
          <w:p w:rsidR="00570EE4" w:rsidRPr="00570EE4" w:rsidRDefault="00570EE4" w:rsidP="00570EE4">
            <w:pPr>
              <w:spacing w:line="0" w:lineRule="atLeast"/>
              <w:ind w:left="658" w:right="82" w:hanging="658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6.教師介紹面對衝突的四大基本反應，並說明溝通原則與技巧。</w:t>
            </w:r>
          </w:p>
          <w:p w:rsidR="00570EE4" w:rsidRPr="00570EE4" w:rsidRDefault="00570EE4" w:rsidP="00570EE4">
            <w:pPr>
              <w:spacing w:line="0" w:lineRule="atLeast"/>
              <w:ind w:left="658" w:right="82" w:hanging="658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7.教師播放「如果沒有你」MV，請各組進行分手原因、分手類型之討論，以及認識分手階段。</w:t>
            </w:r>
          </w:p>
          <w:p w:rsidR="00570EE4" w:rsidRPr="00570EE4" w:rsidRDefault="00570EE4" w:rsidP="00570EE4">
            <w:pPr>
              <w:spacing w:line="0" w:lineRule="atLeast"/>
              <w:ind w:left="1134" w:right="82" w:hanging="113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8.教師引導同學思考以下問題：</w:t>
            </w:r>
          </w:p>
          <w:p w:rsidR="00570EE4" w:rsidRPr="00570EE4" w:rsidRDefault="00570EE4" w:rsidP="00570EE4">
            <w:pPr>
              <w:spacing w:line="0" w:lineRule="atLeast"/>
              <w:ind w:leftChars="250" w:left="600" w:right="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(1)你對分手的看法是什麼呢？</w:t>
            </w:r>
          </w:p>
          <w:p w:rsidR="00570EE4" w:rsidRPr="00570EE4" w:rsidRDefault="00570EE4" w:rsidP="00570EE4">
            <w:pPr>
              <w:spacing w:line="0" w:lineRule="atLeast"/>
              <w:ind w:right="82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(2)各組所討論會導致分手的原因有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哪些呢</w:t>
            </w:r>
            <w:proofErr w:type="gramEnd"/>
            <w:r w:rsidRPr="00570EE4">
              <w:rPr>
                <w:rFonts w:ascii="新細明體" w:eastAsia="新細明體" w:hAnsi="新細明體" w:cs="Times New Roman"/>
                <w:szCs w:val="24"/>
              </w:rPr>
              <w:t>?</w:t>
            </w:r>
          </w:p>
          <w:p w:rsidR="00570EE4" w:rsidRPr="00570EE4" w:rsidRDefault="00570EE4" w:rsidP="00570EE4">
            <w:pPr>
              <w:spacing w:line="0" w:lineRule="atLeast"/>
              <w:ind w:left="881" w:right="82" w:hangingChars="367" w:hanging="881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(3)上述原因中，你認為最難面對及處理的是哪一個？為什麼？</w:t>
            </w:r>
          </w:p>
          <w:p w:rsidR="00570EE4" w:rsidRPr="00570EE4" w:rsidRDefault="00570EE4" w:rsidP="00570EE4">
            <w:pPr>
              <w:spacing w:line="0" w:lineRule="atLeast"/>
              <w:ind w:left="881" w:right="82" w:hangingChars="367" w:hanging="881"/>
              <w:jc w:val="both"/>
              <w:rPr>
                <w:rFonts w:ascii="新細明體" w:eastAsia="新細明體" w:hAnsi="新細明體" w:cs="Times New Roman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  (4)如果決定分手，你覺得自己可能出現的情緒反應有哪些？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ind w:leftChars="250" w:left="881" w:hangingChars="117" w:hanging="281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(5)這樣的情緒反應對你的影響會是什麼？你將如何調適自己的心情呢？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ind w:leftChars="192" w:left="643" w:hangingChars="76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9.教師總結：感情是需要經營的，學會溝通，理性面對情感問題，即使最後走到分手，相信自己也能以正向的心去看待，千萬別為了保有這段情誼而委曲求全喔！如此不但無法維繫情感，反而會讓自己傷的更深！</w:t>
            </w:r>
          </w:p>
          <w:p w:rsidR="00570EE4" w:rsidRPr="00570EE4" w:rsidRDefault="00570EE4" w:rsidP="00570EE4">
            <w:pPr>
              <w:adjustRightInd w:val="0"/>
              <w:snapToGrid w:val="0"/>
              <w:spacing w:beforeLines="30" w:before="108" w:line="240" w:lineRule="atLeast"/>
              <w:ind w:leftChars="-1" w:left="-2" w:firstLineChars="58" w:firstLine="139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叁、結束活動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ind w:leftChars="192" w:left="643" w:hangingChars="76" w:hanging="182"/>
              <w:jc w:val="both"/>
              <w:rPr>
                <w:rFonts w:ascii="新細明體" w:eastAsia="新細明體" w:hAnsi="Times New Roman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00"/>
                <w:szCs w:val="24"/>
              </w:rPr>
              <w:t xml:space="preserve">    預告下次上課內容及所需攜帶的用品。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ind w:leftChars="192" w:left="643" w:hangingChars="76" w:hanging="182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「誤會」MV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案例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教學簡報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「如果沒有你」MV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8280" w:type="dxa"/>
            <w:gridSpan w:val="2"/>
            <w:tcBorders>
              <w:bottom w:val="single" w:sz="4" w:space="0" w:color="auto"/>
            </w:tcBorders>
          </w:tcPr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  <w:t>教學注意事項：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</w:pPr>
          </w:p>
        </w:tc>
      </w:tr>
    </w:tbl>
    <w:p w:rsidR="00570EE4" w:rsidRPr="00570EE4" w:rsidRDefault="00570EE4" w:rsidP="00570EE4">
      <w:pPr>
        <w:widowControl/>
        <w:spacing w:line="360" w:lineRule="atLeast"/>
        <w:jc w:val="both"/>
        <w:rPr>
          <w:rFonts w:ascii="新細明體" w:eastAsia="新細明體" w:hAnsi="新細明體" w:cs="新細明體" w:hint="eastAsia"/>
          <w:kern w:val="0"/>
          <w:szCs w:val="24"/>
        </w:rPr>
      </w:pPr>
    </w:p>
    <w:p w:rsidR="00570EE4" w:rsidRPr="00570EE4" w:rsidRDefault="00570EE4" w:rsidP="00570EE4">
      <w:pPr>
        <w:spacing w:line="0" w:lineRule="atLeast"/>
        <w:jc w:val="center"/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</w:pPr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lastRenderedPageBreak/>
        <w:t>宜蘭縣102</w:t>
      </w:r>
      <w:proofErr w:type="gramStart"/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t>學年度壯圍</w:t>
      </w:r>
      <w:proofErr w:type="gramEnd"/>
      <w:r w:rsidRPr="00570EE4"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  <w:t>國中綜合活動課程設計</w:t>
      </w:r>
    </w:p>
    <w:p w:rsidR="00570EE4" w:rsidRPr="00570EE4" w:rsidRDefault="00570EE4" w:rsidP="00570EE4">
      <w:pPr>
        <w:spacing w:line="0" w:lineRule="atLeast"/>
        <w:jc w:val="center"/>
        <w:rPr>
          <w:rFonts w:ascii="新細明體" w:eastAsia="新細明體" w:hAnsi="新細明體" w:cs="Times New Roman" w:hint="eastAsia"/>
          <w:b/>
          <w:bCs/>
          <w:color w:val="000000"/>
          <w:sz w:val="28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2325"/>
        <w:gridCol w:w="1320"/>
        <w:gridCol w:w="1113"/>
        <w:gridCol w:w="1440"/>
        <w:gridCol w:w="720"/>
      </w:tblGrid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教材來源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  <w:t>自編</w:t>
            </w:r>
          </w:p>
        </w:tc>
        <w:tc>
          <w:tcPr>
            <w:tcW w:w="1113" w:type="dxa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設計者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楊曉萍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參考資料</w:t>
            </w:r>
          </w:p>
        </w:tc>
        <w:tc>
          <w:tcPr>
            <w:tcW w:w="6918" w:type="dxa"/>
            <w:gridSpan w:val="5"/>
          </w:tcPr>
          <w:p w:rsidR="00570EE4" w:rsidRPr="00570EE4" w:rsidRDefault="00570EE4" w:rsidP="00570EE4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摘心flash</w:t>
            </w:r>
          </w:p>
          <w:p w:rsidR="00570EE4" w:rsidRPr="00570EE4" w:rsidRDefault="00570EE4" w:rsidP="00570EE4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何雪兒&amp;林佳蓉/親密行為的發展模式/加利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利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成長協談中心，轉引自校園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研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訓中心2002：108-132。</w:t>
            </w:r>
          </w:p>
          <w:p w:rsidR="00570EE4" w:rsidRPr="00570EE4" w:rsidRDefault="00570EE4" w:rsidP="00570EE4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szCs w:val="24"/>
              </w:rPr>
              <w:t>台灣性別平等教育協會(民92)：＜性要怎麼教？性教育教師自學手冊＞，台北市：女書文化。</w:t>
            </w:r>
          </w:p>
          <w:p w:rsidR="00570EE4" w:rsidRPr="00570EE4" w:rsidRDefault="00570EE4" w:rsidP="00570EE4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szCs w:val="24"/>
              </w:rPr>
              <w:t>壯圍國中</w:t>
            </w:r>
            <w:smartTag w:uri="urn:schemas-microsoft-com:office:smarttags" w:element="PersonName">
              <w:smartTagPr>
                <w:attr w:name="ProductID" w:val="曾淑鈴"/>
              </w:smartTagPr>
              <w:r w:rsidRPr="00570EE4">
                <w:rPr>
                  <w:rFonts w:ascii="新細明體" w:eastAsia="新細明體" w:hAnsi="新細明體" w:cs="Times New Roman" w:hint="eastAsia"/>
                  <w:bCs/>
                  <w:szCs w:val="24"/>
                </w:rPr>
                <w:t>曾淑鈴</w:t>
              </w:r>
            </w:smartTag>
            <w:r w:rsidRPr="00570EE4">
              <w:rPr>
                <w:rFonts w:ascii="新細明體" w:eastAsia="新細明體" w:hAnsi="新細明體" w:cs="Times New Roman" w:hint="eastAsia"/>
                <w:bCs/>
                <w:szCs w:val="24"/>
              </w:rPr>
              <w:t>老師所設計之「兩性難題」教案。</w:t>
            </w:r>
          </w:p>
          <w:p w:rsidR="00570EE4" w:rsidRPr="00570EE4" w:rsidRDefault="00570EE4" w:rsidP="00570EE4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szCs w:val="24"/>
              </w:rPr>
              <w:t>壯圍國中</w:t>
            </w:r>
            <w:smartTag w:uri="urn:schemas-microsoft-com:office:smarttags" w:element="PersonName">
              <w:smartTagPr>
                <w:attr w:name="ProductID" w:val="楊曉萍"/>
              </w:smartTagPr>
              <w:r w:rsidRPr="00570EE4">
                <w:rPr>
                  <w:rFonts w:ascii="新細明體" w:eastAsia="新細明體" w:hAnsi="新細明體" w:cs="Times New Roman" w:hint="eastAsia"/>
                  <w:bCs/>
                  <w:szCs w:val="24"/>
                </w:rPr>
                <w:t>楊曉萍</w:t>
              </w:r>
            </w:smartTag>
            <w:r w:rsidRPr="00570EE4">
              <w:rPr>
                <w:rFonts w:ascii="新細明體" w:eastAsia="新細明體" w:hAnsi="新細明體" w:cs="Times New Roman" w:hint="eastAsia"/>
                <w:bCs/>
                <w:szCs w:val="24"/>
              </w:rPr>
              <w:t>老師所設計之「愛的守門員」教材。</w:t>
            </w:r>
          </w:p>
          <w:p w:rsidR="00570EE4" w:rsidRPr="00570EE4" w:rsidRDefault="00570EE4" w:rsidP="00570EE4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szCs w:val="24"/>
              </w:rPr>
              <w:t>教育部(2008)。性別平等教育系列影片：「你到底愛不愛我？」、「我的一生是不是完了？」</w:t>
            </w:r>
          </w:p>
          <w:p w:rsidR="00570EE4" w:rsidRPr="00570EE4" w:rsidRDefault="00570EE4" w:rsidP="00570EE4">
            <w:pPr>
              <w:numPr>
                <w:ilvl w:val="0"/>
                <w:numId w:val="7"/>
              </w:num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勵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馨基金會編(民93)/給我小</w:t>
            </w:r>
            <w:proofErr w:type="gramStart"/>
            <w:r w:rsidRPr="00570EE4">
              <w:rPr>
                <w:rFonts w:ascii="新細明體" w:eastAsia="新細明體" w:hAnsi="新細明體" w:cs="Times New Roman"/>
                <w:szCs w:val="24"/>
              </w:rPr>
              <w:t>”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馨</w:t>
            </w:r>
            <w:proofErr w:type="gramStart"/>
            <w:r w:rsidRPr="00570EE4">
              <w:rPr>
                <w:rFonts w:ascii="新細明體" w:eastAsia="新細明體" w:hAnsi="新細明體" w:cs="Times New Roman"/>
                <w:szCs w:val="24"/>
              </w:rPr>
              <w:t>”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點--未婚懷孕預防手冊。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主題單元</w:t>
            </w:r>
          </w:p>
        </w:tc>
        <w:tc>
          <w:tcPr>
            <w:tcW w:w="232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青澀戀曲</w:t>
            </w:r>
          </w:p>
        </w:tc>
        <w:tc>
          <w:tcPr>
            <w:tcW w:w="132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實施年級</w:t>
            </w:r>
          </w:p>
        </w:tc>
        <w:tc>
          <w:tcPr>
            <w:tcW w:w="1113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九上</w:t>
            </w:r>
          </w:p>
        </w:tc>
        <w:tc>
          <w:tcPr>
            <w:tcW w:w="1440" w:type="dxa"/>
            <w:vMerge w:val="restart"/>
          </w:tcPr>
          <w:p w:rsidR="00570EE4" w:rsidRPr="00570EE4" w:rsidRDefault="00570EE4" w:rsidP="00570EE4">
            <w:pPr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教學時間</w:t>
            </w:r>
          </w:p>
        </w:tc>
        <w:tc>
          <w:tcPr>
            <w:tcW w:w="720" w:type="dxa"/>
            <w:vMerge w:val="restart"/>
          </w:tcPr>
          <w:p w:rsidR="00570EE4" w:rsidRPr="00570EE4" w:rsidRDefault="00570EE4" w:rsidP="00570EE4">
            <w:pPr>
              <w:spacing w:line="240" w:lineRule="atLeast"/>
              <w:ind w:firstLineChars="100" w:firstLine="240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3節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單元名稱</w:t>
            </w:r>
          </w:p>
        </w:tc>
        <w:tc>
          <w:tcPr>
            <w:tcW w:w="232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真愛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御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守</w:t>
            </w:r>
          </w:p>
        </w:tc>
        <w:tc>
          <w:tcPr>
            <w:tcW w:w="132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1113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144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  <w:tc>
          <w:tcPr>
            <w:tcW w:w="720" w:type="dxa"/>
            <w:vMerge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275" w:type="dxa"/>
          </w:tcPr>
          <w:p w:rsidR="00570EE4" w:rsidRPr="00570EE4" w:rsidRDefault="00570EE4" w:rsidP="00570EE4">
            <w:pPr>
              <w:adjustRightInd w:val="0"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學習目標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spacing w:line="0" w:lineRule="atLeast"/>
              <w:ind w:left="257" w:hangingChars="107" w:hanging="257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1.覺察親密關係中身體界線對自己的影響，澄清自己對情感的價值。</w:t>
            </w:r>
          </w:p>
          <w:p w:rsidR="00570EE4" w:rsidRPr="00570EE4" w:rsidRDefault="00570EE4" w:rsidP="00570EE4">
            <w:pPr>
              <w:spacing w:line="0" w:lineRule="atLeast"/>
              <w:ind w:left="257" w:hangingChars="107" w:hanging="257"/>
              <w:jc w:val="both"/>
              <w:rPr>
                <w:rFonts w:ascii="標楷體" w:eastAsia="標楷體" w:hAnsi="Times New Roman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2.認識婚前性行為，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釐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清自己對於「性」的看法，體會將性愛留到結婚的原因及重要性。</w:t>
            </w:r>
          </w:p>
        </w:tc>
        <w:tc>
          <w:tcPr>
            <w:tcW w:w="1113" w:type="dxa"/>
          </w:tcPr>
          <w:p w:rsidR="00570EE4" w:rsidRPr="00570EE4" w:rsidRDefault="00570EE4" w:rsidP="00570EE4">
            <w:pPr>
              <w:adjustRightInd w:val="0"/>
              <w:snapToGrid w:val="0"/>
              <w:spacing w:line="24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評量重點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ind w:leftChars="14" w:left="317" w:hangingChars="118" w:hanging="28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1.說出自己的親密關係界線。</w:t>
            </w:r>
          </w:p>
          <w:p w:rsidR="00570EE4" w:rsidRPr="00570EE4" w:rsidRDefault="00570EE4" w:rsidP="00570EE4">
            <w:pPr>
              <w:spacing w:line="0" w:lineRule="atLeast"/>
              <w:ind w:leftChars="14" w:left="317" w:hangingChars="118" w:hanging="28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2.分享自己對婚前性行為的看法。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275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能力指標</w:t>
            </w:r>
          </w:p>
        </w:tc>
        <w:tc>
          <w:tcPr>
            <w:tcW w:w="3645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綜4-4-1 察覺人為或自然環境的危險情境，評估並運用最佳處理策略，以保護自己或他人。</w:t>
            </w:r>
          </w:p>
        </w:tc>
        <w:tc>
          <w:tcPr>
            <w:tcW w:w="1113" w:type="dxa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bCs/>
                <w:color w:val="000000"/>
                <w:szCs w:val="24"/>
              </w:rPr>
              <w:t>融入議題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性別平等教育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6033" w:type="dxa"/>
            <w:gridSpan w:val="4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教學活動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教學資源</w:t>
            </w: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4838"/>
        </w:trPr>
        <w:tc>
          <w:tcPr>
            <w:tcW w:w="6033" w:type="dxa"/>
            <w:gridSpan w:val="4"/>
          </w:tcPr>
          <w:p w:rsidR="00570EE4" w:rsidRPr="00570EE4" w:rsidRDefault="00570EE4" w:rsidP="00570EE4">
            <w:pPr>
              <w:spacing w:line="340" w:lineRule="exac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壹、準備活動</w:t>
            </w:r>
          </w:p>
          <w:p w:rsidR="00570EE4" w:rsidRPr="00570EE4" w:rsidRDefault="00570EE4" w:rsidP="00570EE4">
            <w:pPr>
              <w:spacing w:line="340" w:lineRule="exact"/>
              <w:ind w:left="480"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一、.教師準備：相關影片及flash、簡報製作</w:t>
            </w:r>
          </w:p>
          <w:p w:rsidR="00570EE4" w:rsidRPr="00570EE4" w:rsidRDefault="00570EE4" w:rsidP="00570EE4">
            <w:pPr>
              <w:spacing w:line="340" w:lineRule="exact"/>
              <w:ind w:left="480"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二、學生準備：準備課本、原子筆、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色筆及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分組。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貳、發展活動</w:t>
            </w:r>
          </w:p>
          <w:p w:rsidR="00570EE4" w:rsidRPr="00570EE4" w:rsidRDefault="00570EE4" w:rsidP="00570EE4">
            <w:pPr>
              <w:spacing w:line="340" w:lineRule="exact"/>
              <w:ind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一、愛過流星（45</w:t>
            </w:r>
            <w:r w:rsidRPr="00570EE4">
              <w:rPr>
                <w:rFonts w:ascii="新細明體" w:eastAsia="新細明體" w:hAnsi="新細明體" w:cs="Times New Roman"/>
                <w:szCs w:val="24"/>
              </w:rPr>
              <w:t>’</w:t>
            </w: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）</w:t>
            </w:r>
          </w:p>
          <w:p w:rsidR="00570EE4" w:rsidRPr="00570EE4" w:rsidRDefault="00570EE4" w:rsidP="00570EE4">
            <w:pPr>
              <w:spacing w:line="340" w:lineRule="exact"/>
              <w:ind w:leftChars="192" w:left="643" w:rightChars="30" w:right="72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1.教師引導：情感關係中，親密關係常因愛情的催化而失去了界線，到底要如何拿捏才能使彼此的關係健康、安全呢？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ind w:leftChars="192" w:left="643" w:hanging="182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2.教師播放摘星flash，並引導同學思考以下問題：</w:t>
            </w:r>
          </w:p>
          <w:p w:rsidR="00570EE4" w:rsidRPr="00570EE4" w:rsidRDefault="00570EE4" w:rsidP="00570EE4">
            <w:pPr>
              <w:spacing w:line="340" w:lineRule="exact"/>
              <w:ind w:left="756" w:hangingChars="315" w:hanging="75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(1)看完這個故事，你印象最深刻的是什麼？</w:t>
            </w:r>
          </w:p>
          <w:p w:rsidR="00570EE4" w:rsidRPr="00570EE4" w:rsidRDefault="00570EE4" w:rsidP="00570EE4">
            <w:pPr>
              <w:spacing w:line="340" w:lineRule="exact"/>
              <w:ind w:left="756" w:right="73" w:hangingChars="315" w:hanging="75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(2)如果你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是心雲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，在面對親密關係時，你會怎麼處理呢？</w:t>
            </w:r>
          </w:p>
          <w:p w:rsidR="00570EE4" w:rsidRPr="00570EE4" w:rsidRDefault="00570EE4" w:rsidP="00570EE4">
            <w:pPr>
              <w:tabs>
                <w:tab w:val="left" w:pos="497"/>
              </w:tabs>
              <w:spacing w:line="340" w:lineRule="exact"/>
              <w:ind w:left="756" w:right="73" w:hangingChars="315" w:hanging="75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(3)如果你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是心雲的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男朋友，你會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接受心雲在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和你交往前，就和別人有過性行為嗎？</w:t>
            </w:r>
          </w:p>
          <w:p w:rsidR="00570EE4" w:rsidRPr="00570EE4" w:rsidRDefault="00570EE4" w:rsidP="00570EE4">
            <w:pPr>
              <w:spacing w:line="340" w:lineRule="exact"/>
              <w:ind w:left="672" w:hanging="67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　　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摘星flash</w:t>
            </w: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spacing w:line="0" w:lineRule="atLeast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7892"/>
        </w:trPr>
        <w:tc>
          <w:tcPr>
            <w:tcW w:w="6033" w:type="dxa"/>
            <w:gridSpan w:val="4"/>
          </w:tcPr>
          <w:p w:rsidR="00570EE4" w:rsidRPr="00570EE4" w:rsidRDefault="00570EE4" w:rsidP="00570EE4">
            <w:pPr>
              <w:spacing w:line="340" w:lineRule="exact"/>
              <w:ind w:leftChars="180" w:left="614" w:rightChars="24" w:right="58" w:hangingChars="76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lastRenderedPageBreak/>
              <w:t>3.教師說明：戀愛過程中常會因為愛情的催化，使戀愛中的男女放鬆了對身體的界線，想想自己在親密關係中能允許的身體界線在哪裡？</w:t>
            </w:r>
          </w:p>
          <w:p w:rsidR="00570EE4" w:rsidRPr="00570EE4" w:rsidRDefault="00570EE4" w:rsidP="00570EE4">
            <w:pPr>
              <w:spacing w:line="340" w:lineRule="exact"/>
              <w:ind w:leftChars="180" w:left="614" w:rightChars="24" w:right="58" w:hangingChars="76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4.請同學試著界定自己與異性交往時，各階段的身體親密界限，寫於課本中，並試著思考所選擇的行為可能得到及付出的代價。</w:t>
            </w:r>
          </w:p>
          <w:p w:rsidR="00570EE4" w:rsidRPr="00570EE4" w:rsidRDefault="00570EE4" w:rsidP="00570EE4">
            <w:pPr>
              <w:spacing w:line="340" w:lineRule="exact"/>
              <w:ind w:leftChars="180" w:left="614" w:rightChars="24" w:right="58" w:hangingChars="76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5.教師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介紹毛里斯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的親密關係12階段理論，並說明每個人可接受的碰觸底線都不一樣，交往過程中，如果一方做出令對方不舒服的身體碰觸，不舒服的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一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方一定要說出來，彼此溝通並應尊重對方。若對方不尊重自己就要勇於拒絕不要勉強自己發生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不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預期的行為。</w:t>
            </w:r>
          </w:p>
          <w:p w:rsidR="00570EE4" w:rsidRPr="00570EE4" w:rsidRDefault="00570EE4" w:rsidP="00570EE4">
            <w:pPr>
              <w:spacing w:line="340" w:lineRule="exact"/>
              <w:ind w:leftChars="180" w:left="614" w:rightChars="24" w:right="58" w:hangingChars="76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spacing w:line="340" w:lineRule="exact"/>
              <w:ind w:right="-23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二、當幸福來敲門 (80</w:t>
            </w:r>
            <w:proofErr w:type="gramStart"/>
            <w:r w:rsidRPr="00570EE4">
              <w:rPr>
                <w:rFonts w:ascii="新細明體" w:eastAsia="新細明體" w:hAnsi="新細明體" w:cs="Times New Roman"/>
                <w:szCs w:val="24"/>
              </w:rPr>
              <w:t>’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)</w:t>
            </w:r>
          </w:p>
          <w:p w:rsidR="00570EE4" w:rsidRPr="00570EE4" w:rsidRDefault="00570EE4" w:rsidP="00570EE4">
            <w:pPr>
              <w:tabs>
                <w:tab w:val="left" w:pos="362"/>
              </w:tabs>
              <w:spacing w:line="340" w:lineRule="exact"/>
              <w:ind w:left="602" w:right="58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1.教師進行性知識大考驗活動，同學針對活動單上所列問題進行作答。</w:t>
            </w:r>
          </w:p>
          <w:p w:rsidR="00570EE4" w:rsidRPr="00570EE4" w:rsidRDefault="00570EE4" w:rsidP="00570EE4">
            <w:pPr>
              <w:spacing w:line="340" w:lineRule="exact"/>
              <w:ind w:left="602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2.教師帶領同學討論每題答案，並針對同學所提問題進行回答及補充說明。</w:t>
            </w:r>
          </w:p>
          <w:p w:rsidR="00570EE4" w:rsidRPr="00570EE4" w:rsidRDefault="00570EE4" w:rsidP="00570EE4">
            <w:pPr>
              <w:spacing w:line="340" w:lineRule="exact"/>
              <w:ind w:left="602" w:rightChars="30" w:right="72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3.教師引導同學討論何謂「性」，並加以定義。</w:t>
            </w:r>
          </w:p>
          <w:p w:rsidR="00570EE4" w:rsidRPr="00570EE4" w:rsidRDefault="00570EE4" w:rsidP="00570EE4">
            <w:pPr>
              <w:spacing w:line="340" w:lineRule="exact"/>
              <w:ind w:left="602" w:rightChars="30" w:right="72" w:hanging="18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4.教師播放「你到底愛不愛我？」、「我的一生是不是完了？」影片。</w:t>
            </w:r>
          </w:p>
          <w:p w:rsidR="00570EE4" w:rsidRPr="00570EE4" w:rsidRDefault="00570EE4" w:rsidP="00570EE4">
            <w:pPr>
              <w:spacing w:line="340" w:lineRule="exact"/>
              <w:ind w:left="512" w:rightChars="30" w:right="72" w:hanging="92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5.教師帶領同學思考以下問題：</w:t>
            </w:r>
          </w:p>
          <w:p w:rsidR="00570EE4" w:rsidRPr="00570EE4" w:rsidRDefault="00570EE4" w:rsidP="00570EE4">
            <w:pPr>
              <w:spacing w:line="340" w:lineRule="exact"/>
              <w:ind w:leftChars="175" w:left="420" w:rightChars="30" w:right="72"/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(1)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你對婚前性行為的看法是什麼？</w:t>
            </w:r>
          </w:p>
          <w:p w:rsidR="00570EE4" w:rsidRPr="00570EE4" w:rsidRDefault="00570EE4" w:rsidP="00570EE4">
            <w:pPr>
              <w:spacing w:line="340" w:lineRule="exact"/>
              <w:ind w:leftChars="175" w:left="420" w:rightChars="30" w:right="72"/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(2)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你可以接受未婚懷孕嗎？為什麼？</w:t>
            </w:r>
          </w:p>
          <w:p w:rsidR="00570EE4" w:rsidRPr="00570EE4" w:rsidRDefault="00570EE4" w:rsidP="00570EE4">
            <w:pPr>
              <w:spacing w:line="340" w:lineRule="exact"/>
              <w:ind w:leftChars="175" w:left="684" w:rightChars="30" w:right="72" w:hangingChars="110" w:hanging="264"/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(3)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如果對方堅持想要和你發生性行為，你會拒絕嗎？為什麼？</w:t>
            </w:r>
          </w:p>
          <w:p w:rsidR="00570EE4" w:rsidRPr="00570EE4" w:rsidRDefault="00570EE4" w:rsidP="00570EE4">
            <w:pPr>
              <w:spacing w:line="340" w:lineRule="exact"/>
              <w:ind w:leftChars="175" w:left="684" w:rightChars="30" w:right="72" w:hangingChars="110" w:hanging="264"/>
              <w:jc w:val="both"/>
              <w:rPr>
                <w:rFonts w:ascii="Times New Roman" w:eastAsia="新細明體" w:hAnsi="Times New Roman" w:cs="Times New Roman" w:hint="eastAsia"/>
                <w:szCs w:val="24"/>
              </w:rPr>
            </w:pP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(4)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在拒絕的過程中，你認為最難克服的是什麼問題？或令你最擔心的事情是什麼？</w:t>
            </w:r>
          </w:p>
          <w:p w:rsidR="00570EE4" w:rsidRPr="00570EE4" w:rsidRDefault="00570EE4" w:rsidP="00570EE4">
            <w:pPr>
              <w:spacing w:line="340" w:lineRule="exact"/>
              <w:ind w:leftChars="175" w:left="684" w:rightChars="30" w:right="72" w:hangingChars="110" w:hanging="264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(5)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面對危險情人，你將如何保護自己呢？你會採取的行動是什麼？</w:t>
            </w:r>
          </w:p>
          <w:p w:rsidR="00570EE4" w:rsidRPr="00570EE4" w:rsidRDefault="00570EE4" w:rsidP="00570EE4">
            <w:pPr>
              <w:spacing w:line="340" w:lineRule="exact"/>
              <w:ind w:left="512" w:hanging="10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6.同學閱讀「給我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小馨點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」宣導手冊內容。</w:t>
            </w:r>
          </w:p>
          <w:p w:rsidR="00570EE4" w:rsidRPr="00570EE4" w:rsidRDefault="00570EE4" w:rsidP="00570EE4">
            <w:pPr>
              <w:spacing w:line="340" w:lineRule="exact"/>
              <w:ind w:left="512" w:rightChars="30" w:right="72" w:hanging="10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7.教師說明何謂「安全性行為」，及未婚懷孕後可能的抉擇。</w:t>
            </w:r>
          </w:p>
          <w:p w:rsidR="00570EE4" w:rsidRPr="00570EE4" w:rsidRDefault="00570EE4" w:rsidP="00570EE4">
            <w:pPr>
              <w:spacing w:line="340" w:lineRule="exact"/>
              <w:ind w:left="512" w:rightChars="30" w:right="72" w:hanging="10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8.教師說明避孕方法及其可能帶來的影響。</w:t>
            </w:r>
          </w:p>
          <w:p w:rsidR="00570EE4" w:rsidRPr="00570EE4" w:rsidRDefault="00570EE4" w:rsidP="00570EE4">
            <w:pPr>
              <w:spacing w:line="340" w:lineRule="exact"/>
              <w:ind w:left="512" w:rightChars="30" w:right="72" w:hanging="106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9.教師介紹「性病」種類及其傳染途徑。</w:t>
            </w:r>
          </w:p>
          <w:p w:rsidR="00570EE4" w:rsidRPr="00570EE4" w:rsidRDefault="00570EE4" w:rsidP="00570EE4">
            <w:pPr>
              <w:spacing w:line="0" w:lineRule="atLeast"/>
              <w:ind w:left="588" w:hanging="588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 xml:space="preserve">   </w:t>
            </w:r>
          </w:p>
        </w:tc>
        <w:tc>
          <w:tcPr>
            <w:tcW w:w="2160" w:type="dxa"/>
            <w:gridSpan w:val="2"/>
          </w:tcPr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ind w:rightChars="150" w:right="360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ind w:rightChars="150" w:right="360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毛里斯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的親密關係12階段理論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both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「你到底愛不愛我？」影片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「我的一生是不是完了？」影片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「給我</w:t>
            </w:r>
            <w:proofErr w:type="gramStart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小馨點</w:t>
            </w:r>
            <w:proofErr w:type="gramEnd"/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」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宣導手冊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340" w:lineRule="exact"/>
              <w:jc w:val="center"/>
              <w:rPr>
                <w:rFonts w:ascii="新細明體" w:eastAsia="新細明體" w:hAnsi="新細明體" w:cs="Times New Roman" w:hint="eastAsia"/>
                <w:color w:val="000000"/>
                <w:szCs w:val="24"/>
              </w:rPr>
            </w:pP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1793"/>
        </w:trPr>
        <w:tc>
          <w:tcPr>
            <w:tcW w:w="6033" w:type="dxa"/>
            <w:gridSpan w:val="4"/>
            <w:tcBorders>
              <w:bottom w:val="single" w:sz="4" w:space="0" w:color="auto"/>
            </w:tcBorders>
          </w:tcPr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ind w:leftChars="146" w:left="643" w:hangingChars="122" w:hanging="293"/>
              <w:rPr>
                <w:rFonts w:ascii="新細明體" w:eastAsia="新細明體" w:hAnsi="新細明體" w:cs="Times New Roman" w:hint="eastAsia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lastRenderedPageBreak/>
              <w:t>10.教師總結：</w:t>
            </w:r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在交往過程中，每個人可以接受的親密程度是不同的，如果一方做出令對方不舒服及不安全的身體碰觸，應該勇敢的拒絕，並試著與對方進行溝通。情感關係中，唯有彼此互相尊重，才能避免</w:t>
            </w:r>
            <w:proofErr w:type="gramStart"/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不</w:t>
            </w:r>
            <w:proofErr w:type="gramEnd"/>
            <w:r w:rsidRPr="00570EE4">
              <w:rPr>
                <w:rFonts w:ascii="Times New Roman" w:eastAsia="新細明體" w:hAnsi="Times New Roman" w:cs="Times New Roman" w:hint="eastAsia"/>
                <w:szCs w:val="24"/>
              </w:rPr>
              <w:t>預期的行為發生。請記得</w:t>
            </w:r>
            <w:r w:rsidRPr="00570EE4">
              <w:rPr>
                <w:rFonts w:ascii="新細明體" w:eastAsia="新細明體" w:hAnsi="新細明體" w:cs="Times New Roman" w:hint="eastAsia"/>
                <w:szCs w:val="24"/>
              </w:rPr>
              <w:t>，不論在什麼情境下，能夠做決定的是自己，要負責任的也是自己，請為自己的真愛堅持，在真愛來臨之前，除了等待外，最大的任務就是學習珍惜自己、愛自己。</w:t>
            </w:r>
          </w:p>
          <w:p w:rsidR="00570EE4" w:rsidRPr="00570EE4" w:rsidRDefault="00570EE4" w:rsidP="00570EE4">
            <w:pPr>
              <w:adjustRightInd w:val="0"/>
              <w:snapToGrid w:val="0"/>
              <w:spacing w:beforeLines="50" w:before="180" w:afterLines="50" w:after="180"/>
              <w:ind w:left="350" w:hanging="350"/>
              <w:jc w:val="both"/>
              <w:rPr>
                <w:rFonts w:ascii="新細明體" w:eastAsia="新細明體" w:hAnsi="新細明體" w:cs="Times New Roman" w:hint="eastAsia"/>
                <w:szCs w:val="24"/>
              </w:rPr>
            </w:pPr>
          </w:p>
          <w:p w:rsidR="00570EE4" w:rsidRPr="00570EE4" w:rsidRDefault="00570EE4" w:rsidP="00570EE4">
            <w:pPr>
              <w:adjustRightInd w:val="0"/>
              <w:snapToGrid w:val="0"/>
              <w:spacing w:beforeLines="30" w:before="108" w:line="240" w:lineRule="atLeast"/>
              <w:jc w:val="both"/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FF"/>
                <w:szCs w:val="24"/>
              </w:rPr>
              <w:t>叁、結束活動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ind w:leftChars="146" w:left="643" w:hangingChars="122" w:hanging="293"/>
              <w:rPr>
                <w:rFonts w:ascii="新細明體" w:eastAsia="新細明體" w:hAnsi="Times New Roman" w:cs="Times New Roman" w:hint="eastAsia"/>
                <w:color w:val="000000"/>
                <w:szCs w:val="24"/>
              </w:rPr>
            </w:pPr>
            <w:r w:rsidRPr="00570EE4">
              <w:rPr>
                <w:rFonts w:ascii="新細明體" w:eastAsia="新細明體" w:hAnsi="Times New Roman" w:cs="Times New Roman" w:hint="eastAsia"/>
                <w:color w:val="000000"/>
                <w:szCs w:val="24"/>
              </w:rPr>
              <w:t xml:space="preserve">    預告下次上課內容及所需攜帶的用品。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ind w:leftChars="146" w:left="643" w:hangingChars="122" w:hanging="293"/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</w:pPr>
          </w:p>
        </w:tc>
      </w:tr>
      <w:tr w:rsidR="00570EE4" w:rsidRPr="00570EE4" w:rsidTr="009A1036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8193" w:type="dxa"/>
            <w:gridSpan w:val="6"/>
            <w:tcBorders>
              <w:bottom w:val="single" w:sz="4" w:space="0" w:color="auto"/>
            </w:tcBorders>
          </w:tcPr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/>
                <w:color w:val="000000"/>
                <w:szCs w:val="24"/>
              </w:rPr>
              <w:t>教學注意事項：</w:t>
            </w:r>
          </w:p>
          <w:p w:rsidR="00570EE4" w:rsidRPr="00570EE4" w:rsidRDefault="00570EE4" w:rsidP="00570EE4">
            <w:pPr>
              <w:adjustRightInd w:val="0"/>
              <w:snapToGrid w:val="0"/>
              <w:spacing w:line="0" w:lineRule="atLeast"/>
              <w:jc w:val="both"/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</w:pPr>
            <w:r w:rsidRPr="00570EE4">
              <w:rPr>
                <w:rFonts w:ascii="新細明體" w:eastAsia="新細明體" w:hAnsi="新細明體" w:cs="Times New Roman" w:hint="eastAsia"/>
                <w:bCs/>
                <w:color w:val="000000"/>
                <w:szCs w:val="24"/>
              </w:rPr>
              <w:t>有關拒絕技巧，教師可參考「青春四人行」影片</w:t>
            </w:r>
          </w:p>
        </w:tc>
      </w:tr>
    </w:tbl>
    <w:p w:rsidR="00C35693" w:rsidRPr="00570EE4" w:rsidRDefault="00570EE4">
      <w:bookmarkStart w:id="0" w:name="_GoBack"/>
      <w:bookmarkEnd w:id="0"/>
    </w:p>
    <w:sectPr w:rsidR="00C35693" w:rsidRPr="00570E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B40"/>
    <w:multiLevelType w:val="hybridMultilevel"/>
    <w:tmpl w:val="13B213DE"/>
    <w:lvl w:ilvl="0" w:tplc="4D9268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5C639F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B05EBB1C">
      <w:start w:val="3"/>
      <w:numFmt w:val="bullet"/>
      <w:lvlText w:val="★"/>
      <w:lvlJc w:val="left"/>
      <w:pPr>
        <w:tabs>
          <w:tab w:val="num" w:pos="1320"/>
        </w:tabs>
        <w:ind w:left="1320" w:hanging="360"/>
      </w:pPr>
      <w:rPr>
        <w:rFonts w:ascii="新細明體" w:eastAsia="新細明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5D2613"/>
    <w:multiLevelType w:val="hybridMultilevel"/>
    <w:tmpl w:val="E12CDA60"/>
    <w:lvl w:ilvl="0" w:tplc="426E0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FD0FA5"/>
    <w:multiLevelType w:val="hybridMultilevel"/>
    <w:tmpl w:val="39CA5C2E"/>
    <w:lvl w:ilvl="0" w:tplc="F15C0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0564214"/>
    <w:multiLevelType w:val="hybridMultilevel"/>
    <w:tmpl w:val="248EB2B8"/>
    <w:lvl w:ilvl="0" w:tplc="D6D43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AE7478"/>
    <w:multiLevelType w:val="hybridMultilevel"/>
    <w:tmpl w:val="FB160856"/>
    <w:lvl w:ilvl="0" w:tplc="5F66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97E66C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78240B9"/>
    <w:multiLevelType w:val="hybridMultilevel"/>
    <w:tmpl w:val="3440DE6E"/>
    <w:lvl w:ilvl="0" w:tplc="8E7EEF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81A14E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4705A32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BAD0422C">
      <w:start w:val="1"/>
      <w:numFmt w:val="decimal"/>
      <w:lvlText w:val="（%4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F4030DB"/>
    <w:multiLevelType w:val="hybridMultilevel"/>
    <w:tmpl w:val="0372A35A"/>
    <w:lvl w:ilvl="0" w:tplc="0324D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E4"/>
    <w:rsid w:val="00570EE4"/>
    <w:rsid w:val="00593707"/>
    <w:rsid w:val="00C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s4jJxJW5ko4&amp;feature=player_embedd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fVuOiGiO9u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837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2014-05-12T01:54:00Z</dcterms:created>
  <dcterms:modified xsi:type="dcterms:W3CDTF">2014-05-12T01:55:00Z</dcterms:modified>
</cp:coreProperties>
</file>