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0" w:rsidRPr="00A33A8F" w:rsidRDefault="00A33A8F" w:rsidP="005B2B84">
      <w:pPr>
        <w:jc w:val="center"/>
        <w:rPr>
          <w:noProof/>
          <w:sz w:val="32"/>
          <w:szCs w:val="32"/>
        </w:rPr>
      </w:pPr>
      <w:r w:rsidRPr="00A33A8F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106</w:t>
      </w:r>
      <w:r w:rsidRPr="00A33A8F">
        <w:rPr>
          <w:rFonts w:asciiTheme="majorHAnsi" w:eastAsiaTheme="majorEastAsia" w:cstheme="majorBidi" w:hint="eastAsia"/>
          <w:color w:val="000000" w:themeColor="text1"/>
          <w:kern w:val="24"/>
          <w:sz w:val="32"/>
          <w:szCs w:val="32"/>
        </w:rPr>
        <w:t>學年度素養導向備觀議教評社群</w:t>
      </w:r>
      <w:r w:rsidRPr="00A33A8F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(</w:t>
      </w:r>
      <w:r w:rsidRPr="00A33A8F"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32"/>
          <w:szCs w:val="32"/>
        </w:rPr>
        <w:t>三</w:t>
      </w:r>
      <w:r w:rsidRPr="00A33A8F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)</w:t>
      </w:r>
      <w:r w:rsidRPr="00A33A8F"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32"/>
          <w:szCs w:val="32"/>
        </w:rPr>
        <w:t>課綱的改變與未來教學的結合</w:t>
      </w:r>
    </w:p>
    <w:p w:rsidR="00386920" w:rsidRPr="00386920" w:rsidRDefault="00386920" w:rsidP="005B2B84">
      <w:pPr>
        <w:spacing w:beforeLines="50" w:before="180" w:line="400" w:lineRule="exact"/>
        <w:rPr>
          <w:noProof/>
          <w:sz w:val="36"/>
          <w:szCs w:val="36"/>
        </w:rPr>
      </w:pPr>
      <w:r w:rsidRPr="00A51913">
        <w:rPr>
          <w:rFonts w:ascii="微軟正黑體" w:eastAsia="微軟正黑體" w:hAnsi="微軟正黑體" w:cstheme="majorBidi" w:hint="eastAsia"/>
          <w:b/>
          <w:bCs/>
          <w:color w:val="000000" w:themeColor="text1"/>
          <w:kern w:val="24"/>
          <w:sz w:val="36"/>
          <w:szCs w:val="36"/>
        </w:rPr>
        <w:t>素養導向教學的</w:t>
      </w:r>
      <w:r w:rsidRPr="00386920">
        <w:rPr>
          <w:rFonts w:ascii="微軟正黑體" w:eastAsia="微軟正黑體" w:hAnsi="微軟正黑體" w:cstheme="majorBidi" w:hint="eastAsia"/>
          <w:color w:val="000000" w:themeColor="text1"/>
          <w:kern w:val="24"/>
          <w:sz w:val="36"/>
          <w:szCs w:val="36"/>
        </w:rPr>
        <w:t>四大原則</w:t>
      </w:r>
    </w:p>
    <w:p w:rsidR="00386920" w:rsidRDefault="00386920">
      <w:pPr>
        <w:rPr>
          <w:noProof/>
        </w:rPr>
      </w:pPr>
      <w:r>
        <w:rPr>
          <w:noProof/>
        </w:rPr>
        <w:drawing>
          <wp:inline distT="0" distB="0" distL="0" distR="0" wp14:anchorId="6980FD6F" wp14:editId="2D0C6238">
            <wp:extent cx="5486400" cy="1839310"/>
            <wp:effectExtent l="0" t="0" r="190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7119B" w:rsidRDefault="00505FAF">
      <w:r>
        <w:rPr>
          <w:noProof/>
        </w:rPr>
        <w:drawing>
          <wp:inline distT="0" distB="0" distL="0" distR="0" wp14:anchorId="24F69C22" wp14:editId="23D086D1">
            <wp:extent cx="6736450" cy="3845206"/>
            <wp:effectExtent l="0" t="0" r="762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243" t="12037" r="10069" b="7099"/>
                    <a:stretch/>
                  </pic:blipFill>
                  <pic:spPr bwMode="auto">
                    <a:xfrm>
                      <a:off x="0" y="0"/>
                      <a:ext cx="6748887" cy="385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461" w:rsidRDefault="00386920">
      <w:r>
        <w:rPr>
          <w:noProof/>
        </w:rPr>
        <w:drawing>
          <wp:inline distT="0" distB="0" distL="0" distR="0" wp14:anchorId="401847FA" wp14:editId="2EDBBC24">
            <wp:extent cx="4813738" cy="2956469"/>
            <wp:effectExtent l="0" t="0" r="635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602" t="6811" r="13409" b="13496"/>
                    <a:stretch/>
                  </pic:blipFill>
                  <pic:spPr bwMode="auto">
                    <a:xfrm>
                      <a:off x="0" y="0"/>
                      <a:ext cx="4817044" cy="295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FAF" w:rsidRPr="00054A39" w:rsidRDefault="00054A39" w:rsidP="00054A39">
      <w:pPr>
        <w:spacing w:line="400" w:lineRule="exact"/>
        <w:rPr>
          <w:color w:val="000000" w:themeColor="text1"/>
          <w:sz w:val="28"/>
          <w:szCs w:val="28"/>
        </w:rPr>
      </w:pPr>
      <w:r w:rsidRPr="00054A39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●</w:t>
      </w:r>
      <w:r w:rsidR="00505FAF" w:rsidRPr="00054A39">
        <w:rPr>
          <w:rFonts w:hint="eastAsia"/>
          <w:color w:val="000000" w:themeColor="text1"/>
          <w:sz w:val="28"/>
          <w:szCs w:val="28"/>
        </w:rPr>
        <w:t>學習脈絡：</w:t>
      </w:r>
    </w:p>
    <w:p w:rsidR="00505FAF" w:rsidRDefault="00505FAF" w:rsidP="00505FAF">
      <w:r>
        <w:rPr>
          <w:rFonts w:hint="eastAsia"/>
        </w:rPr>
        <w:t>步驟一：選擇適合本單元的情境</w:t>
      </w:r>
      <w:r>
        <w:rPr>
          <w:rFonts w:hint="eastAsia"/>
        </w:rPr>
        <w:t>(</w:t>
      </w:r>
      <w:r>
        <w:rPr>
          <w:rFonts w:hint="eastAsia"/>
        </w:rPr>
        <w:t>數量視節數而定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05FAF" w:rsidRDefault="00505FAF" w:rsidP="00505FAF">
      <w:r>
        <w:rPr>
          <w:rFonts w:hint="eastAsia"/>
        </w:rPr>
        <w:t>步驟二：本單元內容可區分出的重要主題。</w:t>
      </w:r>
    </w:p>
    <w:p w:rsidR="00505FAF" w:rsidRDefault="00505FAF" w:rsidP="00505FAF">
      <w:r>
        <w:rPr>
          <w:rFonts w:hint="eastAsia"/>
        </w:rPr>
        <w:t>步驟三：將步驟一與二之結果排列次序。</w:t>
      </w:r>
    </w:p>
    <w:p w:rsidR="00505FAF" w:rsidRDefault="00505FAF" w:rsidP="00505FAF"/>
    <w:p w:rsidR="00505FAF" w:rsidRPr="00054A39" w:rsidRDefault="00054A39" w:rsidP="00054A39">
      <w:pPr>
        <w:spacing w:line="4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●</w:t>
      </w:r>
      <w:r w:rsidR="00505FAF" w:rsidRPr="00054A39">
        <w:rPr>
          <w:rFonts w:asciiTheme="minorEastAsia" w:hAnsiTheme="minorEastAsia" w:hint="eastAsia"/>
          <w:color w:val="000000" w:themeColor="text1"/>
          <w:sz w:val="28"/>
          <w:szCs w:val="28"/>
        </w:rPr>
        <w:t>學習表現：</w:t>
      </w:r>
    </w:p>
    <w:p w:rsidR="00505FAF" w:rsidRDefault="00505FAF" w:rsidP="00505FAF">
      <w:r>
        <w:rPr>
          <w:rFonts w:hint="eastAsia"/>
        </w:rPr>
        <w:t>1.</w:t>
      </w:r>
      <w:r>
        <w:rPr>
          <w:rFonts w:hint="eastAsia"/>
        </w:rPr>
        <w:t>根據學習內容開展的結果，找出領綱中可對應的學習表現。</w:t>
      </w:r>
    </w:p>
    <w:p w:rsidR="00505FAF" w:rsidRDefault="00505FAF" w:rsidP="00505FAF">
      <w:r>
        <w:rPr>
          <w:rFonts w:hint="eastAsia"/>
        </w:rPr>
        <w:t>2.</w:t>
      </w:r>
      <w:r>
        <w:rPr>
          <w:rFonts w:hint="eastAsia"/>
        </w:rPr>
        <w:t>如果沒有可對應的學習表現，可以自行撰寫。</w:t>
      </w:r>
    </w:p>
    <w:p w:rsidR="00386920" w:rsidRDefault="00386920" w:rsidP="00386920">
      <w:r>
        <w:rPr>
          <w:rFonts w:hint="eastAsia"/>
        </w:rPr>
        <w:t>學習表現再對焦：</w:t>
      </w:r>
    </w:p>
    <w:p w:rsidR="00386920" w:rsidRDefault="00386920" w:rsidP="00386920">
      <w:r>
        <w:rPr>
          <w:rFonts w:hint="eastAsia"/>
        </w:rPr>
        <w:t>1.</w:t>
      </w:r>
      <w:r>
        <w:rPr>
          <w:rFonts w:hint="eastAsia"/>
        </w:rPr>
        <w:t>依據選擇的情境</w:t>
      </w:r>
      <w:r>
        <w:rPr>
          <w:rFonts w:hint="eastAsia"/>
        </w:rPr>
        <w:t>(</w:t>
      </w:r>
      <w:r>
        <w:rPr>
          <w:rFonts w:hint="eastAsia"/>
        </w:rPr>
        <w:t>真實情境</w:t>
      </w:r>
      <w:r>
        <w:rPr>
          <w:rFonts w:hint="eastAsia"/>
        </w:rPr>
        <w:t>-</w:t>
      </w:r>
      <w:r>
        <w:rPr>
          <w:rFonts w:hint="eastAsia"/>
        </w:rPr>
        <w:t>生活、文本、學術情境</w:t>
      </w:r>
      <w:r>
        <w:rPr>
          <w:rFonts w:hint="eastAsia"/>
        </w:rPr>
        <w:t>)</w:t>
      </w:r>
      <w:r>
        <w:rPr>
          <w:rFonts w:hint="eastAsia"/>
        </w:rPr>
        <w:t>，重新書寫學習表現。</w:t>
      </w:r>
    </w:p>
    <w:p w:rsidR="00386920" w:rsidRDefault="00386920" w:rsidP="00386920">
      <w:r>
        <w:rPr>
          <w:rFonts w:hint="eastAsia"/>
        </w:rPr>
        <w:t>2.</w:t>
      </w:r>
      <w:r>
        <w:rPr>
          <w:rFonts w:hint="eastAsia"/>
        </w:rPr>
        <w:t>學習表現的動詞使用，將決定學習經驗的安排。</w:t>
      </w:r>
    </w:p>
    <w:p w:rsidR="00AF6461" w:rsidRDefault="00AF6461"/>
    <w:p w:rsidR="00340CA7" w:rsidRPr="00054A39" w:rsidRDefault="00054A39" w:rsidP="00054A39">
      <w:pPr>
        <w:spacing w:line="4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●</w:t>
      </w:r>
      <w:r w:rsidR="00340CA7" w:rsidRPr="00054A39">
        <w:rPr>
          <w:rFonts w:asciiTheme="minorEastAsia" w:hAnsiTheme="minorEastAsia" w:hint="eastAsia"/>
          <w:color w:val="000000" w:themeColor="text1"/>
          <w:sz w:val="28"/>
          <w:szCs w:val="28"/>
        </w:rPr>
        <w:t>學習內容:</w:t>
      </w:r>
    </w:p>
    <w:p w:rsidR="00340CA7" w:rsidRDefault="00340CA7">
      <w:r>
        <w:rPr>
          <w:rFonts w:hint="eastAsia"/>
        </w:rPr>
        <w:t>步驟一：從領缸中找一學習內容。並請對應學科單元。</w:t>
      </w:r>
    </w:p>
    <w:p w:rsidR="00340CA7" w:rsidRDefault="00340CA7">
      <w:r>
        <w:rPr>
          <w:rFonts w:hint="eastAsia"/>
        </w:rPr>
        <w:t>步驟二：依據知識、技能與情意三方面，開展學習內容。</w:t>
      </w:r>
    </w:p>
    <w:p w:rsidR="00340CA7" w:rsidRDefault="00340CA7"/>
    <w:p w:rsidR="00386920" w:rsidRPr="00054A39" w:rsidRDefault="00054A39" w:rsidP="00054A39">
      <w:pPr>
        <w:spacing w:line="40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●</w:t>
      </w:r>
      <w:r w:rsidR="00386920" w:rsidRPr="00054A39">
        <w:rPr>
          <w:rFonts w:asciiTheme="minorEastAsia" w:hAnsiTheme="minorEastAsia" w:hint="eastAsia"/>
          <w:color w:val="000000" w:themeColor="text1"/>
          <w:sz w:val="28"/>
          <w:szCs w:val="28"/>
        </w:rPr>
        <w:t>學習目標：</w:t>
      </w:r>
    </w:p>
    <w:p w:rsidR="00386920" w:rsidRDefault="00386920" w:rsidP="00386920">
      <w:r>
        <w:rPr>
          <w:rFonts w:hint="eastAsia"/>
        </w:rPr>
        <w:t>步驟一：從綱領或領綱裡選擇</w:t>
      </w:r>
      <w:r>
        <w:rPr>
          <w:rFonts w:hint="eastAsia"/>
        </w:rPr>
        <w:t>1-3</w:t>
      </w:r>
      <w:r>
        <w:rPr>
          <w:rFonts w:hint="eastAsia"/>
        </w:rPr>
        <w:t>個適合本單元的核心素養。這是素養目標。</w:t>
      </w:r>
    </w:p>
    <w:p w:rsidR="00386920" w:rsidRDefault="00386920" w:rsidP="00386920">
      <w:r>
        <w:rPr>
          <w:rFonts w:hint="eastAsia"/>
        </w:rPr>
        <w:t>步驟二：本單元在學科學習中的重要目的。這是學科目標。</w:t>
      </w:r>
    </w:p>
    <w:p w:rsidR="00F546BE" w:rsidRDefault="00A51913">
      <w:r>
        <w:rPr>
          <w:rFonts w:hint="eastAsia"/>
        </w:rPr>
        <w:t xml:space="preserve">   </w:t>
      </w:r>
      <w:r w:rsidR="00F546BE">
        <w:rPr>
          <w:noProof/>
        </w:rPr>
        <w:drawing>
          <wp:inline distT="0" distB="0" distL="0" distR="0" wp14:anchorId="3EA0A4EA" wp14:editId="33E37BDA">
            <wp:extent cx="3116317" cy="2807492"/>
            <wp:effectExtent l="0" t="0" r="825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4751" t="944" r="24329" b="1487"/>
                    <a:stretch/>
                  </pic:blipFill>
                  <pic:spPr bwMode="auto">
                    <a:xfrm>
                      <a:off x="0" y="0"/>
                      <a:ext cx="3131029" cy="282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920">
        <w:rPr>
          <w:rFonts w:hint="eastAsia"/>
        </w:rPr>
        <w:t xml:space="preserve"> </w:t>
      </w:r>
    </w:p>
    <w:p w:rsidR="00B74FB1" w:rsidRDefault="004740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4744873</wp:posOffset>
                </wp:positionH>
                <wp:positionV relativeFrom="paragraph">
                  <wp:posOffset>103111</wp:posOffset>
                </wp:positionV>
                <wp:extent cx="1786759" cy="2249214"/>
                <wp:effectExtent l="0" t="0" r="2349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759" cy="2249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38" w:rsidRDefault="00474038" w:rsidP="0047403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DCE73" wp14:editId="7835D882">
                                  <wp:extent cx="1514475" cy="1514475"/>
                                  <wp:effectExtent l="0" t="0" r="9525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研習問卷qrcod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038" w:rsidRDefault="00474038" w:rsidP="0047403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麻煩填寫研習問卷</w:t>
                            </w:r>
                          </w:p>
                          <w:p w:rsidR="00474038" w:rsidRDefault="00474038" w:rsidP="004740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，謝謝</w:t>
                            </w:r>
                            <w:r>
                              <w:rPr>
                                <w:rFonts w:hint="eastAsia"/>
                              </w:rPr>
                              <w:t>大家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3.6pt;margin-top:8.1pt;width:140.7pt;height:1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">
                <v:textbox>
                  <w:txbxContent>
                    <w:p w:rsidR="00474038" w:rsidRDefault="00474038" w:rsidP="0047403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DCE73" wp14:editId="7835D882">
                            <wp:extent cx="1514475" cy="1514475"/>
                            <wp:effectExtent l="0" t="0" r="9525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研習問卷qrcod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038" w:rsidRDefault="00474038" w:rsidP="0047403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麻煩填寫研習問卷</w:t>
                      </w:r>
                    </w:p>
                    <w:p w:rsidR="00474038" w:rsidRDefault="00474038" w:rsidP="004740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，謝謝</w:t>
                      </w:r>
                      <w:r>
                        <w:rPr>
                          <w:rFonts w:hint="eastAsia"/>
                        </w:rPr>
                        <w:t>大家</w:t>
                      </w:r>
                      <w:r>
                        <w:rPr>
                          <w:rFonts w:hint="eastAsia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054A39">
        <w:rPr>
          <w:rFonts w:hint="eastAsia"/>
        </w:rPr>
        <w:t xml:space="preserve"> </w:t>
      </w:r>
      <w:r w:rsidR="00A51913">
        <w:rPr>
          <w:rFonts w:hint="eastAsia"/>
        </w:rPr>
        <w:t xml:space="preserve">   </w:t>
      </w:r>
      <w:r w:rsidR="00054A39">
        <w:rPr>
          <w:rFonts w:hint="eastAsia"/>
        </w:rPr>
        <w:t xml:space="preserve">   </w:t>
      </w:r>
      <w:r w:rsidR="00054A39">
        <w:rPr>
          <w:noProof/>
        </w:rPr>
        <w:drawing>
          <wp:inline distT="0" distB="0" distL="0" distR="0" wp14:anchorId="6CD3DBF0" wp14:editId="16A97C34">
            <wp:extent cx="3114296" cy="2270234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8775" t="5449" r="19731" b="14857"/>
                    <a:stretch/>
                  </pic:blipFill>
                  <pic:spPr bwMode="auto">
                    <a:xfrm>
                      <a:off x="0" y="0"/>
                      <a:ext cx="3114296" cy="227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</w:p>
    <w:sectPr w:rsidR="00B74FB1" w:rsidSect="00AF6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A1" w:rsidRDefault="00F54AA1" w:rsidP="005B2B84">
      <w:r>
        <w:separator/>
      </w:r>
    </w:p>
  </w:endnote>
  <w:endnote w:type="continuationSeparator" w:id="0">
    <w:p w:rsidR="00F54AA1" w:rsidRDefault="00F54AA1" w:rsidP="005B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A1" w:rsidRDefault="00F54AA1" w:rsidP="005B2B84">
      <w:r>
        <w:separator/>
      </w:r>
    </w:p>
  </w:footnote>
  <w:footnote w:type="continuationSeparator" w:id="0">
    <w:p w:rsidR="00F54AA1" w:rsidRDefault="00F54AA1" w:rsidP="005B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1"/>
    <w:rsid w:val="00054A39"/>
    <w:rsid w:val="001472F8"/>
    <w:rsid w:val="00340CA7"/>
    <w:rsid w:val="00386920"/>
    <w:rsid w:val="00474038"/>
    <w:rsid w:val="00505FAF"/>
    <w:rsid w:val="005B2B84"/>
    <w:rsid w:val="006C5B55"/>
    <w:rsid w:val="007215EB"/>
    <w:rsid w:val="0078628D"/>
    <w:rsid w:val="00824D89"/>
    <w:rsid w:val="0097119B"/>
    <w:rsid w:val="00983D9C"/>
    <w:rsid w:val="009C2E24"/>
    <w:rsid w:val="009F59DF"/>
    <w:rsid w:val="00A33A8F"/>
    <w:rsid w:val="00A51913"/>
    <w:rsid w:val="00AF6461"/>
    <w:rsid w:val="00B74FB1"/>
    <w:rsid w:val="00EE0344"/>
    <w:rsid w:val="00F546BE"/>
    <w:rsid w:val="00F54AA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C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E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C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E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285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2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5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CE4506-3939-40AD-89A5-AF68080CFBC8}" type="doc">
      <dgm:prSet loTypeId="urn:microsoft.com/office/officeart/2005/8/layout/venn3" loCatId="relationship" qsTypeId="urn:microsoft.com/office/officeart/2005/8/quickstyle/simple1#6" qsCatId="simple" csTypeId="urn:microsoft.com/office/officeart/2005/8/colors/colorful1#5" csCatId="colorful" phldr="1"/>
      <dgm:spPr/>
      <dgm:t>
        <a:bodyPr/>
        <a:lstStyle/>
        <a:p>
          <a:endParaRPr lang="zh-TW" altLang="en-US"/>
        </a:p>
      </dgm:t>
    </dgm:pt>
    <dgm:pt modelId="{695A1B4D-CF13-4235-9DC7-C1864BA925FE}">
      <dgm:prSet phldrT="[文字]"/>
      <dgm:spPr/>
      <dgm:t>
        <a:bodyPr/>
        <a:lstStyle/>
        <a:p>
          <a:r>
            <a:rPr lang="zh-TW" altLang="en-US" dirty="0">
              <a:latin typeface="標楷體" pitchFamily="65" charset="-120"/>
              <a:ea typeface="標楷體" pitchFamily="65" charset="-120"/>
            </a:rPr>
            <a:t>整合知識、技能與態度</a:t>
          </a:r>
        </a:p>
      </dgm:t>
    </dgm:pt>
    <dgm:pt modelId="{92036F15-D5FF-4792-9130-CBBA64A575EC}" type="parTrans" cxnId="{8B516D32-F694-480B-B111-94E62B8A3A3A}">
      <dgm:prSet/>
      <dgm:spPr/>
      <dgm:t>
        <a:bodyPr/>
        <a:lstStyle/>
        <a:p>
          <a:endParaRPr lang="zh-TW" altLang="en-US"/>
        </a:p>
      </dgm:t>
    </dgm:pt>
    <dgm:pt modelId="{A62C4192-8761-4034-8DF2-FDFA8C37A612}" type="sibTrans" cxnId="{8B516D32-F694-480B-B111-94E62B8A3A3A}">
      <dgm:prSet/>
      <dgm:spPr/>
      <dgm:t>
        <a:bodyPr/>
        <a:lstStyle/>
        <a:p>
          <a:endParaRPr lang="zh-TW" altLang="en-US"/>
        </a:p>
      </dgm:t>
    </dgm:pt>
    <dgm:pt modelId="{36079B1A-9ECA-4141-B929-2A48759B4557}">
      <dgm:prSet phldrT="[文字]"/>
      <dgm:spPr/>
      <dgm:t>
        <a:bodyPr/>
        <a:lstStyle/>
        <a:p>
          <a:r>
            <a:rPr lang="zh-TW" altLang="en-US" dirty="0">
              <a:latin typeface="標楷體" pitchFamily="65" charset="-120"/>
              <a:ea typeface="標楷體" pitchFamily="65" charset="-120"/>
            </a:rPr>
            <a:t>情境脈絡化的學習</a:t>
          </a:r>
        </a:p>
      </dgm:t>
    </dgm:pt>
    <dgm:pt modelId="{A633E81B-D05C-46A8-8B95-DB4D50161D7B}" type="parTrans" cxnId="{91FC727E-6606-4257-9DF5-5F32164ED0BA}">
      <dgm:prSet/>
      <dgm:spPr/>
      <dgm:t>
        <a:bodyPr/>
        <a:lstStyle/>
        <a:p>
          <a:endParaRPr lang="zh-TW" altLang="en-US"/>
        </a:p>
      </dgm:t>
    </dgm:pt>
    <dgm:pt modelId="{FEB51D9B-839E-4009-BCBD-68B939AB4839}" type="sibTrans" cxnId="{91FC727E-6606-4257-9DF5-5F32164ED0BA}">
      <dgm:prSet/>
      <dgm:spPr/>
      <dgm:t>
        <a:bodyPr/>
        <a:lstStyle/>
        <a:p>
          <a:endParaRPr lang="zh-TW" altLang="en-US"/>
        </a:p>
      </dgm:t>
    </dgm:pt>
    <dgm:pt modelId="{ED52FEB6-FD99-4108-A2A6-EB904A9DA24A}">
      <dgm:prSet phldrT="[文字]"/>
      <dgm:spPr/>
      <dgm:t>
        <a:bodyPr/>
        <a:lstStyle/>
        <a:p>
          <a:r>
            <a:rPr lang="zh-TW" altLang="en-US" dirty="0">
              <a:latin typeface="標楷體" pitchFamily="65" charset="-120"/>
              <a:ea typeface="標楷體" pitchFamily="65" charset="-120"/>
            </a:rPr>
            <a:t>學習方法及策略</a:t>
          </a:r>
        </a:p>
      </dgm:t>
    </dgm:pt>
    <dgm:pt modelId="{17F1C51E-E5F8-41CF-BB7C-ED9BD2188D9D}" type="parTrans" cxnId="{8EC37B30-8C10-4C9E-B612-A669C7B558FD}">
      <dgm:prSet/>
      <dgm:spPr/>
      <dgm:t>
        <a:bodyPr/>
        <a:lstStyle/>
        <a:p>
          <a:endParaRPr lang="zh-TW" altLang="en-US"/>
        </a:p>
      </dgm:t>
    </dgm:pt>
    <dgm:pt modelId="{75F71903-6502-4466-832D-E5E0F893DC4D}" type="sibTrans" cxnId="{8EC37B30-8C10-4C9E-B612-A669C7B558FD}">
      <dgm:prSet/>
      <dgm:spPr/>
      <dgm:t>
        <a:bodyPr/>
        <a:lstStyle/>
        <a:p>
          <a:endParaRPr lang="zh-TW" altLang="en-US"/>
        </a:p>
      </dgm:t>
    </dgm:pt>
    <dgm:pt modelId="{E1C2496E-0635-439D-A7DC-57D01ACDC57A}">
      <dgm:prSet phldrT="[文字]"/>
      <dgm:spPr/>
      <dgm:t>
        <a:bodyPr/>
        <a:lstStyle/>
        <a:p>
          <a:r>
            <a:rPr lang="zh-TW" altLang="en-US" dirty="0">
              <a:latin typeface="標楷體" pitchFamily="65" charset="-120"/>
              <a:ea typeface="標楷體" pitchFamily="65" charset="-120"/>
            </a:rPr>
            <a:t>活用實踐的表現</a:t>
          </a:r>
        </a:p>
      </dgm:t>
    </dgm:pt>
    <dgm:pt modelId="{8D162820-1871-4B98-B085-B89C7B152B8B}" type="parTrans" cxnId="{C64B8ECC-5A90-47E3-BAE9-AD11AE16B19F}">
      <dgm:prSet/>
      <dgm:spPr/>
      <dgm:t>
        <a:bodyPr/>
        <a:lstStyle/>
        <a:p>
          <a:endParaRPr lang="zh-TW" altLang="en-US"/>
        </a:p>
      </dgm:t>
    </dgm:pt>
    <dgm:pt modelId="{3EC173CB-31BE-4EBC-BA86-D6AD9AE8F2C0}" type="sibTrans" cxnId="{C64B8ECC-5A90-47E3-BAE9-AD11AE16B19F}">
      <dgm:prSet/>
      <dgm:spPr/>
      <dgm:t>
        <a:bodyPr/>
        <a:lstStyle/>
        <a:p>
          <a:endParaRPr lang="zh-TW" altLang="en-US"/>
        </a:p>
      </dgm:t>
    </dgm:pt>
    <dgm:pt modelId="{89CA2C92-1C19-4274-AAA7-3D91B827B6CE}" type="pres">
      <dgm:prSet presAssocID="{05CE4506-3939-40AD-89A5-AF68080CFBC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D043B91-A83C-4D01-A798-B12100C215BE}" type="pres">
      <dgm:prSet presAssocID="{695A1B4D-CF13-4235-9DC7-C1864BA925FE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882255-9A32-4B90-92B0-C00B10C4CD4D}" type="pres">
      <dgm:prSet presAssocID="{A62C4192-8761-4034-8DF2-FDFA8C37A612}" presName="space" presStyleCnt="0"/>
      <dgm:spPr/>
    </dgm:pt>
    <dgm:pt modelId="{95915C4A-70EC-4FBE-B2CD-86B61962E913}" type="pres">
      <dgm:prSet presAssocID="{36079B1A-9ECA-4141-B929-2A48759B4557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1309D2-7E0A-4E9E-BBFD-337B20DD16E7}" type="pres">
      <dgm:prSet presAssocID="{FEB51D9B-839E-4009-BCBD-68B939AB4839}" presName="space" presStyleCnt="0"/>
      <dgm:spPr/>
    </dgm:pt>
    <dgm:pt modelId="{5D35B74E-FA5E-4CBD-A81A-B9DA938CC41A}" type="pres">
      <dgm:prSet presAssocID="{ED52FEB6-FD99-4108-A2A6-EB904A9DA24A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7BA8767-0BDB-4F49-90D1-66361B1F6A83}" type="pres">
      <dgm:prSet presAssocID="{75F71903-6502-4466-832D-E5E0F893DC4D}" presName="space" presStyleCnt="0"/>
      <dgm:spPr/>
    </dgm:pt>
    <dgm:pt modelId="{62C80D46-0835-4038-97A2-D68798CEC271}" type="pres">
      <dgm:prSet presAssocID="{E1C2496E-0635-439D-A7DC-57D01ACDC57A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D58225B-6E85-4645-AB0B-DAE5026BE2D6}" type="presOf" srcId="{05CE4506-3939-40AD-89A5-AF68080CFBC8}" destId="{89CA2C92-1C19-4274-AAA7-3D91B827B6CE}" srcOrd="0" destOrd="0" presId="urn:microsoft.com/office/officeart/2005/8/layout/venn3"/>
    <dgm:cxn modelId="{89380FF1-C625-4995-B630-05AD4617B44C}" type="presOf" srcId="{695A1B4D-CF13-4235-9DC7-C1864BA925FE}" destId="{ED043B91-A83C-4D01-A798-B12100C215BE}" srcOrd="0" destOrd="0" presId="urn:microsoft.com/office/officeart/2005/8/layout/venn3"/>
    <dgm:cxn modelId="{8EC37B30-8C10-4C9E-B612-A669C7B558FD}" srcId="{05CE4506-3939-40AD-89A5-AF68080CFBC8}" destId="{ED52FEB6-FD99-4108-A2A6-EB904A9DA24A}" srcOrd="2" destOrd="0" parTransId="{17F1C51E-E5F8-41CF-BB7C-ED9BD2188D9D}" sibTransId="{75F71903-6502-4466-832D-E5E0F893DC4D}"/>
    <dgm:cxn modelId="{3D42AC07-F598-444F-8411-29E91B219CFD}" type="presOf" srcId="{ED52FEB6-FD99-4108-A2A6-EB904A9DA24A}" destId="{5D35B74E-FA5E-4CBD-A81A-B9DA938CC41A}" srcOrd="0" destOrd="0" presId="urn:microsoft.com/office/officeart/2005/8/layout/venn3"/>
    <dgm:cxn modelId="{8B516D32-F694-480B-B111-94E62B8A3A3A}" srcId="{05CE4506-3939-40AD-89A5-AF68080CFBC8}" destId="{695A1B4D-CF13-4235-9DC7-C1864BA925FE}" srcOrd="0" destOrd="0" parTransId="{92036F15-D5FF-4792-9130-CBBA64A575EC}" sibTransId="{A62C4192-8761-4034-8DF2-FDFA8C37A612}"/>
    <dgm:cxn modelId="{C64B8ECC-5A90-47E3-BAE9-AD11AE16B19F}" srcId="{05CE4506-3939-40AD-89A5-AF68080CFBC8}" destId="{E1C2496E-0635-439D-A7DC-57D01ACDC57A}" srcOrd="3" destOrd="0" parTransId="{8D162820-1871-4B98-B085-B89C7B152B8B}" sibTransId="{3EC173CB-31BE-4EBC-BA86-D6AD9AE8F2C0}"/>
    <dgm:cxn modelId="{B5941160-DE3C-48F0-8FA2-AF6007BBE403}" type="presOf" srcId="{E1C2496E-0635-439D-A7DC-57D01ACDC57A}" destId="{62C80D46-0835-4038-97A2-D68798CEC271}" srcOrd="0" destOrd="0" presId="urn:microsoft.com/office/officeart/2005/8/layout/venn3"/>
    <dgm:cxn modelId="{91FC727E-6606-4257-9DF5-5F32164ED0BA}" srcId="{05CE4506-3939-40AD-89A5-AF68080CFBC8}" destId="{36079B1A-9ECA-4141-B929-2A48759B4557}" srcOrd="1" destOrd="0" parTransId="{A633E81B-D05C-46A8-8B95-DB4D50161D7B}" sibTransId="{FEB51D9B-839E-4009-BCBD-68B939AB4839}"/>
    <dgm:cxn modelId="{704B3183-3897-4D96-B872-9E04758C12F8}" type="presOf" srcId="{36079B1A-9ECA-4141-B929-2A48759B4557}" destId="{95915C4A-70EC-4FBE-B2CD-86B61962E913}" srcOrd="0" destOrd="0" presId="urn:microsoft.com/office/officeart/2005/8/layout/venn3"/>
    <dgm:cxn modelId="{D9F30E50-62E3-4E6C-BDF2-A39A2E0D38DD}" type="presParOf" srcId="{89CA2C92-1C19-4274-AAA7-3D91B827B6CE}" destId="{ED043B91-A83C-4D01-A798-B12100C215BE}" srcOrd="0" destOrd="0" presId="urn:microsoft.com/office/officeart/2005/8/layout/venn3"/>
    <dgm:cxn modelId="{9EE08901-3E9B-41A0-80BE-671D81F5F8DD}" type="presParOf" srcId="{89CA2C92-1C19-4274-AAA7-3D91B827B6CE}" destId="{1A882255-9A32-4B90-92B0-C00B10C4CD4D}" srcOrd="1" destOrd="0" presId="urn:microsoft.com/office/officeart/2005/8/layout/venn3"/>
    <dgm:cxn modelId="{A6FFCA3D-6020-46B8-BBCB-227F411B2FFC}" type="presParOf" srcId="{89CA2C92-1C19-4274-AAA7-3D91B827B6CE}" destId="{95915C4A-70EC-4FBE-B2CD-86B61962E913}" srcOrd="2" destOrd="0" presId="urn:microsoft.com/office/officeart/2005/8/layout/venn3"/>
    <dgm:cxn modelId="{303C0883-5333-448F-9E9C-413BDD789F2C}" type="presParOf" srcId="{89CA2C92-1C19-4274-AAA7-3D91B827B6CE}" destId="{F41309D2-7E0A-4E9E-BBFD-337B20DD16E7}" srcOrd="3" destOrd="0" presId="urn:microsoft.com/office/officeart/2005/8/layout/venn3"/>
    <dgm:cxn modelId="{4EFF4C27-2CE8-4B22-A480-E88F5AD65931}" type="presParOf" srcId="{89CA2C92-1C19-4274-AAA7-3D91B827B6CE}" destId="{5D35B74E-FA5E-4CBD-A81A-B9DA938CC41A}" srcOrd="4" destOrd="0" presId="urn:microsoft.com/office/officeart/2005/8/layout/venn3"/>
    <dgm:cxn modelId="{FD84E5F0-038A-4666-AACB-62CBD88C182E}" type="presParOf" srcId="{89CA2C92-1C19-4274-AAA7-3D91B827B6CE}" destId="{F7BA8767-0BDB-4F49-90D1-66361B1F6A83}" srcOrd="5" destOrd="0" presId="urn:microsoft.com/office/officeart/2005/8/layout/venn3"/>
    <dgm:cxn modelId="{613F354B-0E89-445D-AEE1-0F2A5239C62F}" type="presParOf" srcId="{89CA2C92-1C19-4274-AAA7-3D91B827B6CE}" destId="{62C80D46-0835-4038-97A2-D68798CEC271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043B91-A83C-4D01-A798-B12100C215BE}">
      <dsp:nvSpPr>
        <dsp:cNvPr id="0" name=""/>
        <dsp:cNvSpPr/>
      </dsp:nvSpPr>
      <dsp:spPr>
        <a:xfrm>
          <a:off x="1607" y="113304"/>
          <a:ext cx="1612701" cy="1612701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22860" rIns="88752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latin typeface="標楷體" pitchFamily="65" charset="-120"/>
              <a:ea typeface="標楷體" pitchFamily="65" charset="-120"/>
            </a:rPr>
            <a:t>整合知識、技能與態度</a:t>
          </a:r>
        </a:p>
      </dsp:txBody>
      <dsp:txXfrm>
        <a:off x="237782" y="349479"/>
        <a:ext cx="1140351" cy="1140351"/>
      </dsp:txXfrm>
    </dsp:sp>
    <dsp:sp modelId="{95915C4A-70EC-4FBE-B2CD-86B61962E913}">
      <dsp:nvSpPr>
        <dsp:cNvPr id="0" name=""/>
        <dsp:cNvSpPr/>
      </dsp:nvSpPr>
      <dsp:spPr>
        <a:xfrm>
          <a:off x="1291768" y="113304"/>
          <a:ext cx="1612701" cy="161270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22860" rIns="88752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latin typeface="標楷體" pitchFamily="65" charset="-120"/>
              <a:ea typeface="標楷體" pitchFamily="65" charset="-120"/>
            </a:rPr>
            <a:t>情境脈絡化的學習</a:t>
          </a:r>
        </a:p>
      </dsp:txBody>
      <dsp:txXfrm>
        <a:off x="1527943" y="349479"/>
        <a:ext cx="1140351" cy="1140351"/>
      </dsp:txXfrm>
    </dsp:sp>
    <dsp:sp modelId="{5D35B74E-FA5E-4CBD-A81A-B9DA938CC41A}">
      <dsp:nvSpPr>
        <dsp:cNvPr id="0" name=""/>
        <dsp:cNvSpPr/>
      </dsp:nvSpPr>
      <dsp:spPr>
        <a:xfrm>
          <a:off x="2581929" y="113304"/>
          <a:ext cx="1612701" cy="1612701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22860" rIns="88752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latin typeface="標楷體" pitchFamily="65" charset="-120"/>
              <a:ea typeface="標楷體" pitchFamily="65" charset="-120"/>
            </a:rPr>
            <a:t>學習方法及策略</a:t>
          </a:r>
        </a:p>
      </dsp:txBody>
      <dsp:txXfrm>
        <a:off x="2818104" y="349479"/>
        <a:ext cx="1140351" cy="1140351"/>
      </dsp:txXfrm>
    </dsp:sp>
    <dsp:sp modelId="{62C80D46-0835-4038-97A2-D68798CEC271}">
      <dsp:nvSpPr>
        <dsp:cNvPr id="0" name=""/>
        <dsp:cNvSpPr/>
      </dsp:nvSpPr>
      <dsp:spPr>
        <a:xfrm>
          <a:off x="3872091" y="113304"/>
          <a:ext cx="1612701" cy="161270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752" tIns="22860" rIns="88752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latin typeface="標楷體" pitchFamily="65" charset="-120"/>
              <a:ea typeface="標楷體" pitchFamily="65" charset="-120"/>
            </a:rPr>
            <a:t>活用實踐的表現</a:t>
          </a:r>
        </a:p>
      </dsp:txBody>
      <dsp:txXfrm>
        <a:off x="4108266" y="349479"/>
        <a:ext cx="1140351" cy="1140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B107-8CEA-46AD-8A25-1E972A92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eugene</cp:lastModifiedBy>
  <cp:revision>12</cp:revision>
  <dcterms:created xsi:type="dcterms:W3CDTF">2018-03-31T03:50:00Z</dcterms:created>
  <dcterms:modified xsi:type="dcterms:W3CDTF">2018-04-01T11:21:00Z</dcterms:modified>
</cp:coreProperties>
</file>