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0816" w:rsidRPr="000D2AF2" w:rsidRDefault="00F73A70" w:rsidP="00F73A70">
      <w:pPr>
        <w:spacing w:beforeLines="50" w:before="120" w:afterLines="50" w:after="120"/>
        <w:jc w:val="center"/>
        <w:rPr>
          <w:b/>
          <w:sz w:val="32"/>
          <w:szCs w:val="32"/>
        </w:rPr>
      </w:pPr>
      <w:r w:rsidRPr="00F73A70">
        <w:rPr>
          <w:rFonts w:eastAsia="標楷體" w:hint="eastAsia"/>
          <w:b/>
          <w:sz w:val="32"/>
          <w:szCs w:val="28"/>
        </w:rPr>
        <w:t>宜蘭</w:t>
      </w:r>
      <w:r w:rsidRPr="00F73A70">
        <w:rPr>
          <w:rFonts w:eastAsia="標楷體"/>
          <w:b/>
          <w:sz w:val="32"/>
          <w:szCs w:val="28"/>
        </w:rPr>
        <w:t>縣</w:t>
      </w:r>
      <w:r w:rsidRPr="00F73A70">
        <w:rPr>
          <w:rFonts w:eastAsia="標楷體" w:hint="eastAsia"/>
          <w:b/>
          <w:sz w:val="32"/>
          <w:szCs w:val="28"/>
        </w:rPr>
        <w:t>五結</w:t>
      </w:r>
      <w:r w:rsidRPr="00F73A70">
        <w:rPr>
          <w:rFonts w:eastAsia="標楷體"/>
          <w:b/>
          <w:sz w:val="32"/>
          <w:szCs w:val="28"/>
        </w:rPr>
        <w:t>鄉</w:t>
      </w:r>
      <w:r w:rsidRPr="00F73A70">
        <w:rPr>
          <w:rFonts w:eastAsia="標楷體" w:hint="eastAsia"/>
          <w:b/>
          <w:sz w:val="32"/>
          <w:szCs w:val="28"/>
        </w:rPr>
        <w:t>學進</w:t>
      </w:r>
      <w:r w:rsidRPr="00F73A70">
        <w:rPr>
          <w:rFonts w:eastAsia="標楷體"/>
          <w:b/>
          <w:sz w:val="32"/>
          <w:szCs w:val="28"/>
        </w:rPr>
        <w:t>國民小學</w:t>
      </w:r>
      <w:r w:rsidRPr="00F73A70">
        <w:rPr>
          <w:rFonts w:eastAsia="標楷體" w:hint="eastAsia"/>
          <w:b/>
          <w:sz w:val="32"/>
          <w:szCs w:val="28"/>
        </w:rPr>
        <w:t xml:space="preserve">   </w:t>
      </w:r>
      <w:r w:rsidRPr="00F73A70">
        <w:rPr>
          <w:rFonts w:eastAsia="標楷體"/>
          <w:b/>
          <w:sz w:val="32"/>
          <w:szCs w:val="28"/>
        </w:rPr>
        <w:t>教學活動設計單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5"/>
        <w:gridCol w:w="721"/>
        <w:gridCol w:w="457"/>
        <w:gridCol w:w="3356"/>
        <w:gridCol w:w="1251"/>
        <w:gridCol w:w="94"/>
        <w:gridCol w:w="756"/>
        <w:gridCol w:w="3100"/>
      </w:tblGrid>
      <w:tr w:rsidR="00D90816" w:rsidRPr="00A05109" w:rsidTr="001C596A">
        <w:trPr>
          <w:trHeight w:val="50"/>
        </w:trPr>
        <w:tc>
          <w:tcPr>
            <w:tcW w:w="147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90816" w:rsidRPr="00A05109" w:rsidRDefault="00356C2F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自然科技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85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D90816" w:rsidRPr="00A05109" w:rsidRDefault="00671E46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林筱梅</w:t>
            </w:r>
          </w:p>
        </w:tc>
      </w:tr>
      <w:tr w:rsidR="00D90816" w:rsidRPr="00A05109" w:rsidTr="001C596A">
        <w:trPr>
          <w:trHeight w:val="70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:rsidR="00D90816" w:rsidRPr="00A05109" w:rsidRDefault="00356C2F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</w:t>
            </w:r>
            <w:r w:rsidR="00671E46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總節數</w:t>
            </w:r>
          </w:p>
        </w:tc>
        <w:tc>
          <w:tcPr>
            <w:tcW w:w="3856" w:type="dxa"/>
            <w:gridSpan w:val="2"/>
            <w:tcBorders>
              <w:left w:val="single" w:sz="4" w:space="0" w:color="auto"/>
            </w:tcBorders>
          </w:tcPr>
          <w:p w:rsidR="00CB6D74" w:rsidRPr="000E4CF5" w:rsidRDefault="00D90816" w:rsidP="00CB6D74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356C2F">
              <w:rPr>
                <w:rFonts w:ascii="Times New Roman" w:eastAsia="標楷體" w:hAnsi="Times New Roman" w:hint="eastAsia"/>
              </w:rPr>
              <w:t>5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356C2F">
              <w:rPr>
                <w:rFonts w:ascii="Times New Roman" w:eastAsia="標楷體" w:hAnsi="Times New Roman" w:hint="eastAsia"/>
              </w:rPr>
              <w:t>第</w:t>
            </w:r>
            <w:r w:rsidR="00356C2F">
              <w:rPr>
                <w:rFonts w:ascii="Times New Roman" w:eastAsia="標楷體" w:hAnsi="Times New Roman" w:hint="eastAsia"/>
              </w:rPr>
              <w:t>2</w:t>
            </w:r>
            <w:r w:rsidR="00356C2F">
              <w:rPr>
                <w:rFonts w:ascii="Times New Roman" w:eastAsia="標楷體" w:hAnsi="Times New Roman" w:hint="eastAsia"/>
              </w:rPr>
              <w:t>節</w:t>
            </w:r>
            <w:r w:rsidR="00356C2F" w:rsidRPr="00A05109">
              <w:rPr>
                <w:rFonts w:ascii="Times New Roman" w:eastAsia="標楷體" w:hAnsi="Times New Roman"/>
              </w:rPr>
              <w:t xml:space="preserve"> 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56C2F" w:rsidRPr="00A05109" w:rsidTr="00F06FDE">
        <w:trPr>
          <w:trHeight w:val="70"/>
        </w:trPr>
        <w:tc>
          <w:tcPr>
            <w:tcW w:w="1476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9014" w:type="dxa"/>
            <w:gridSpan w:val="6"/>
            <w:shd w:val="clear" w:color="auto" w:fill="auto"/>
          </w:tcPr>
          <w:p w:rsidR="00356C2F" w:rsidRPr="00356C2F" w:rsidRDefault="00356C2F" w:rsidP="00356C2F">
            <w:pPr>
              <w:rPr>
                <w:rFonts w:ascii="標楷體" w:eastAsia="標楷體" w:hAnsi="標楷體"/>
              </w:rPr>
            </w:pPr>
            <w:r w:rsidRPr="00356C2F">
              <w:rPr>
                <w:rFonts w:ascii="標楷體" w:eastAsia="標楷體" w:hAnsi="標楷體" w:hint="eastAsia"/>
              </w:rPr>
              <w:t>2.水域環境2-</w:t>
            </w:r>
            <w:r w:rsidRPr="00356C2F">
              <w:rPr>
                <w:rFonts w:ascii="標楷體" w:eastAsia="標楷體" w:hAnsi="標楷體"/>
              </w:rPr>
              <w:t>2</w:t>
            </w:r>
            <w:r w:rsidRPr="00356C2F">
              <w:rPr>
                <w:rFonts w:ascii="標楷體" w:eastAsia="標楷體" w:hAnsi="標楷體" w:hint="eastAsia"/>
              </w:rPr>
              <w:t xml:space="preserve"> 水生植物</w:t>
            </w:r>
            <w:r w:rsidR="00CB6D74" w:rsidRPr="000E4CF5">
              <w:rPr>
                <w:rFonts w:ascii="Times New Roman" w:eastAsia="標楷體" w:hAnsi="Times New Roman" w:hint="eastAsia"/>
              </w:rPr>
              <w:t>(</w:t>
            </w:r>
            <w:r w:rsidR="00CB6D74" w:rsidRPr="000E4CF5">
              <w:rPr>
                <w:rFonts w:ascii="Times New Roman" w:eastAsia="標楷體" w:hAnsi="Times New Roman" w:hint="eastAsia"/>
              </w:rPr>
              <w:t>布袋蓮</w:t>
            </w:r>
            <w:r w:rsidR="00CB6D74" w:rsidRPr="000E4CF5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56C2F" w:rsidRPr="00A05109" w:rsidTr="001C596A">
        <w:trPr>
          <w:trHeight w:val="70"/>
        </w:trPr>
        <w:tc>
          <w:tcPr>
            <w:tcW w:w="1049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356C2F" w:rsidRPr="00A05109" w:rsidTr="00073D34">
        <w:trPr>
          <w:trHeight w:val="405"/>
        </w:trPr>
        <w:tc>
          <w:tcPr>
            <w:tcW w:w="75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F70" w:rsidRPr="003B5F70" w:rsidRDefault="003B5F70" w:rsidP="003B5F70">
            <w:pPr>
              <w:jc w:val="both"/>
              <w:rPr>
                <w:rFonts w:ascii="Times New Roman" w:eastAsia="標楷體" w:hAnsi="Times New Roman"/>
              </w:rPr>
            </w:pPr>
            <w:r w:rsidRPr="003B5F70">
              <w:rPr>
                <w:rFonts w:ascii="Times New Roman" w:eastAsia="標楷體" w:hAnsi="Times New Roman" w:hint="eastAsia"/>
              </w:rPr>
              <w:t>ti-</w:t>
            </w:r>
            <w:r w:rsidRPr="003B5F70">
              <w:rPr>
                <w:rFonts w:ascii="Times New Roman" w:eastAsia="標楷體" w:hAnsi="Times New Roman" w:hint="eastAsia"/>
              </w:rPr>
              <w:t>Ⅱ</w:t>
            </w:r>
            <w:r w:rsidRPr="003B5F70">
              <w:rPr>
                <w:rFonts w:ascii="Times New Roman" w:eastAsia="標楷體" w:hAnsi="Times New Roman" w:hint="eastAsia"/>
              </w:rPr>
              <w:t>-1</w:t>
            </w:r>
            <w:r w:rsidRPr="003B5F70">
              <w:rPr>
                <w:rFonts w:ascii="Times New Roman" w:eastAsia="標楷體" w:hAnsi="Times New Roman" w:hint="eastAsia"/>
              </w:rPr>
              <w:t>能在指導下觀察日常生活現象的規律性，並運用想像力與好奇心，了解及描述自然環境的現象。</w:t>
            </w:r>
          </w:p>
          <w:p w:rsidR="003B5F70" w:rsidRPr="003B5F70" w:rsidRDefault="003B5F70" w:rsidP="003B5F70">
            <w:pPr>
              <w:jc w:val="both"/>
              <w:rPr>
                <w:rFonts w:ascii="Times New Roman" w:eastAsia="標楷體" w:hAnsi="Times New Roman"/>
              </w:rPr>
            </w:pPr>
            <w:r w:rsidRPr="003B5F70">
              <w:rPr>
                <w:rFonts w:ascii="Times New Roman" w:eastAsia="標楷體" w:hAnsi="Times New Roman" w:hint="eastAsia"/>
              </w:rPr>
              <w:t>pe-</w:t>
            </w:r>
            <w:r w:rsidRPr="003B5F70">
              <w:rPr>
                <w:rFonts w:ascii="Times New Roman" w:eastAsia="標楷體" w:hAnsi="Times New Roman" w:hint="eastAsia"/>
              </w:rPr>
              <w:t>Ⅱ</w:t>
            </w:r>
            <w:r w:rsidRPr="003B5F70">
              <w:rPr>
                <w:rFonts w:ascii="Times New Roman" w:eastAsia="標楷體" w:hAnsi="Times New Roman" w:hint="eastAsia"/>
              </w:rPr>
              <w:t>-2</w:t>
            </w:r>
            <w:r w:rsidRPr="003B5F70">
              <w:rPr>
                <w:rFonts w:ascii="Times New Roman" w:eastAsia="標楷體" w:hAnsi="Times New Roman" w:hint="eastAsia"/>
              </w:rPr>
              <w:t>能正確安全操作適合學習階段的物品、器材儀器、科技設備及資源，並能觀察和記錄。</w:t>
            </w:r>
          </w:p>
          <w:p w:rsidR="003B5F70" w:rsidRPr="003B5F70" w:rsidRDefault="003B5F70" w:rsidP="003B5F70">
            <w:pPr>
              <w:jc w:val="both"/>
              <w:rPr>
                <w:rFonts w:ascii="Times New Roman" w:eastAsia="標楷體" w:hAnsi="Times New Roman"/>
              </w:rPr>
            </w:pPr>
            <w:r w:rsidRPr="003B5F70">
              <w:rPr>
                <w:rFonts w:ascii="Times New Roman" w:eastAsia="標楷體" w:hAnsi="Times New Roman" w:hint="eastAsia"/>
              </w:rPr>
              <w:t>ah-</w:t>
            </w:r>
            <w:r w:rsidRPr="003B5F70">
              <w:rPr>
                <w:rFonts w:ascii="Times New Roman" w:eastAsia="標楷體" w:hAnsi="Times New Roman" w:hint="eastAsia"/>
              </w:rPr>
              <w:t>Ⅱ</w:t>
            </w:r>
            <w:r w:rsidRPr="003B5F70">
              <w:rPr>
                <w:rFonts w:ascii="Times New Roman" w:eastAsia="標楷體" w:hAnsi="Times New Roman" w:hint="eastAsia"/>
              </w:rPr>
              <w:t>-2</w:t>
            </w:r>
            <w:r w:rsidRPr="003B5F70">
              <w:rPr>
                <w:rFonts w:ascii="Times New Roman" w:eastAsia="標楷體" w:hAnsi="Times New Roman" w:hint="eastAsia"/>
              </w:rPr>
              <w:t>透過有系統的分類與表達方式，與他人溝通自己的想法與發現。</w:t>
            </w:r>
          </w:p>
          <w:p w:rsidR="003B5F70" w:rsidRPr="003B5F70" w:rsidRDefault="003B5F70" w:rsidP="003B5F70">
            <w:pPr>
              <w:jc w:val="both"/>
              <w:rPr>
                <w:rFonts w:ascii="Times New Roman" w:eastAsia="標楷體" w:hAnsi="Times New Roman"/>
              </w:rPr>
            </w:pPr>
            <w:r w:rsidRPr="003B5F70">
              <w:rPr>
                <w:rFonts w:ascii="Times New Roman" w:eastAsia="標楷體" w:hAnsi="Times New Roman" w:hint="eastAsia"/>
              </w:rPr>
              <w:t>ai-</w:t>
            </w:r>
            <w:r w:rsidRPr="003B5F70">
              <w:rPr>
                <w:rFonts w:ascii="Times New Roman" w:eastAsia="標楷體" w:hAnsi="Times New Roman" w:hint="eastAsia"/>
              </w:rPr>
              <w:t>Ⅱ</w:t>
            </w:r>
            <w:r w:rsidRPr="003B5F70">
              <w:rPr>
                <w:rFonts w:ascii="Times New Roman" w:eastAsia="標楷體" w:hAnsi="Times New Roman" w:hint="eastAsia"/>
              </w:rPr>
              <w:t xml:space="preserve">-1 </w:t>
            </w:r>
            <w:r w:rsidRPr="003B5F70">
              <w:rPr>
                <w:rFonts w:ascii="Times New Roman" w:eastAsia="標楷體" w:hAnsi="Times New Roman" w:hint="eastAsia"/>
              </w:rPr>
              <w:t>保持對自然現象的好奇心，透過不斷的探尋和提問，常會有新發現。</w:t>
            </w:r>
          </w:p>
          <w:p w:rsidR="00356C2F" w:rsidRPr="00524F6D" w:rsidRDefault="003B5F70" w:rsidP="003B5F70">
            <w:pPr>
              <w:jc w:val="both"/>
              <w:rPr>
                <w:rFonts w:ascii="Times New Roman" w:eastAsia="標楷體" w:hAnsi="Times New Roman"/>
              </w:rPr>
            </w:pPr>
            <w:r w:rsidRPr="003B5F70">
              <w:rPr>
                <w:rFonts w:ascii="Times New Roman" w:eastAsia="標楷體" w:hAnsi="Times New Roman"/>
              </w:rPr>
              <w:t xml:space="preserve"> </w:t>
            </w:r>
            <w:r w:rsidRPr="003B5F70">
              <w:rPr>
                <w:rFonts w:ascii="Times New Roman" w:eastAsia="標楷體" w:hAnsi="Times New Roman" w:hint="eastAsia"/>
              </w:rPr>
              <w:t>po-</w:t>
            </w:r>
            <w:r w:rsidRPr="003B5F70">
              <w:rPr>
                <w:rFonts w:ascii="Times New Roman" w:eastAsia="標楷體" w:hAnsi="Times New Roman" w:hint="eastAsia"/>
              </w:rPr>
              <w:t>Ⅱ</w:t>
            </w:r>
            <w:r w:rsidRPr="003B5F70">
              <w:rPr>
                <w:rFonts w:ascii="Times New Roman" w:eastAsia="標楷體" w:hAnsi="Times New Roman" w:hint="eastAsia"/>
              </w:rPr>
              <w:t>-2</w:t>
            </w:r>
            <w:r w:rsidRPr="003B5F70">
              <w:rPr>
                <w:rFonts w:ascii="Times New Roman" w:eastAsia="標楷體" w:hAnsi="Times New Roman" w:hint="eastAsia"/>
              </w:rPr>
              <w:t>能依據觀察、蒐集資料、閱讀、思考、討</w:t>
            </w:r>
            <w:r w:rsidR="00073D34">
              <w:rPr>
                <w:rFonts w:ascii="Times New Roman" w:eastAsia="標楷體" w:hAnsi="Times New Roman" w:hint="eastAsia"/>
              </w:rPr>
              <w:t>論</w:t>
            </w:r>
            <w:r w:rsidRPr="003B5F70">
              <w:rPr>
                <w:rFonts w:ascii="Times New Roman" w:eastAsia="標楷體" w:hAnsi="Times New Roman" w:hint="eastAsia"/>
              </w:rPr>
              <w:t>等，提出問題。</w:t>
            </w:r>
            <w:r w:rsidRPr="003B5F70">
              <w:rPr>
                <w:rFonts w:ascii="Times New Roman" w:eastAsia="標楷體" w:hAnsi="Times New Roman" w:hint="eastAsia"/>
              </w:rPr>
              <w:t xml:space="preserve">  </w:t>
            </w:r>
            <w:r w:rsidRPr="003B5F70">
              <w:rPr>
                <w:rFonts w:ascii="Times New Roman" w:eastAsia="標楷體" w:hAnsi="Times New Roman" w:hint="eastAsia"/>
              </w:rPr>
              <w:tab/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  <w:bottom w:val="nil"/>
            </w:tcBorders>
          </w:tcPr>
          <w:p w:rsidR="00356C2F" w:rsidRPr="00524F6D" w:rsidRDefault="0060309F" w:rsidP="00356C2F">
            <w:pPr>
              <w:jc w:val="both"/>
              <w:rPr>
                <w:rFonts w:ascii="Times New Roman" w:eastAsia="標楷體" w:hAnsi="Times New Roman"/>
              </w:rPr>
            </w:pPr>
            <w:r w:rsidRPr="0060309F">
              <w:rPr>
                <w:rFonts w:ascii="Times New Roman" w:eastAsia="標楷體" w:hAnsi="Times New Roman" w:hint="eastAsia"/>
              </w:rPr>
              <w:t>自</w:t>
            </w:r>
            <w:r w:rsidRPr="0060309F">
              <w:rPr>
                <w:rFonts w:ascii="Times New Roman" w:eastAsia="標楷體" w:hAnsi="Times New Roman" w:hint="eastAsia"/>
              </w:rPr>
              <w:t>-E-A2</w:t>
            </w:r>
            <w:r w:rsidRPr="0060309F">
              <w:rPr>
                <w:rFonts w:ascii="Times New Roman" w:eastAsia="標楷體" w:hAnsi="Times New Roman" w:hint="eastAsia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</w:tc>
      </w:tr>
      <w:tr w:rsidR="00356C2F" w:rsidRPr="00A05109" w:rsidTr="00073D34">
        <w:trPr>
          <w:trHeight w:val="405"/>
        </w:trPr>
        <w:tc>
          <w:tcPr>
            <w:tcW w:w="7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F" w:rsidRPr="000C4A5A" w:rsidRDefault="003B5F70" w:rsidP="00356C2F">
            <w:pPr>
              <w:jc w:val="both"/>
              <w:rPr>
                <w:rFonts w:ascii="Times New Roman" w:eastAsia="標楷體" w:hAnsi="Times New Roman"/>
              </w:rPr>
            </w:pPr>
            <w:r w:rsidRPr="003B5F70">
              <w:rPr>
                <w:rFonts w:ascii="Times New Roman" w:eastAsia="標楷體" w:hAnsi="Times New Roman" w:hint="eastAsia"/>
              </w:rPr>
              <w:t>INb-</w:t>
            </w:r>
            <w:r w:rsidRPr="003B5F70">
              <w:rPr>
                <w:rFonts w:ascii="Times New Roman" w:eastAsia="標楷體" w:hAnsi="Times New Roman" w:hint="eastAsia"/>
              </w:rPr>
              <w:t>Ⅱ</w:t>
            </w:r>
            <w:r w:rsidRPr="003B5F70">
              <w:rPr>
                <w:rFonts w:ascii="Times New Roman" w:eastAsia="標楷體" w:hAnsi="Times New Roman" w:hint="eastAsia"/>
              </w:rPr>
              <w:t>-7</w:t>
            </w:r>
            <w:r w:rsidRPr="003B5F70">
              <w:rPr>
                <w:rFonts w:ascii="Times New Roman" w:eastAsia="標楷體" w:hAnsi="Times New Roman" w:hint="eastAsia"/>
              </w:rPr>
              <w:t>動植物體的外部形態和內部構造，與其生長、行為、繁衍後代和適應環境有關。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nil"/>
            </w:tcBorders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56C2F" w:rsidRPr="00A05109" w:rsidTr="001C596A">
        <w:trPr>
          <w:trHeight w:val="330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85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6C2F" w:rsidRPr="000C4A5A" w:rsidRDefault="00356C2F" w:rsidP="00073D34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0C4A5A">
              <w:rPr>
                <w:rFonts w:ascii="Times New Roman" w:eastAsia="標楷體" w:hAnsi="Times New Roman" w:hint="eastAsia"/>
                <w:color w:val="000000" w:themeColor="text1"/>
              </w:rPr>
              <w:t>安全教育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Pr="000C4A5A">
              <w:rPr>
                <w:rFonts w:ascii="Times New Roman" w:eastAsia="標楷體" w:hAnsi="Times New Roman" w:hint="eastAsia"/>
                <w:color w:val="000000" w:themeColor="text1"/>
              </w:rPr>
              <w:t>安</w:t>
            </w:r>
            <w:r w:rsidRPr="000C4A5A">
              <w:rPr>
                <w:rFonts w:ascii="Times New Roman" w:eastAsia="標楷體" w:hAnsi="Times New Roman" w:hint="eastAsia"/>
                <w:color w:val="000000" w:themeColor="text1"/>
              </w:rPr>
              <w:t>E1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了解安全教育。</w:t>
            </w:r>
          </w:p>
        </w:tc>
      </w:tr>
      <w:tr w:rsidR="00356C2F" w:rsidRPr="00A05109" w:rsidTr="001C596A">
        <w:trPr>
          <w:trHeight w:val="375"/>
        </w:trPr>
        <w:tc>
          <w:tcPr>
            <w:tcW w:w="75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8557" w:type="dxa"/>
            <w:gridSpan w:val="5"/>
            <w:tcBorders>
              <w:top w:val="single" w:sz="4" w:space="0" w:color="auto"/>
            </w:tcBorders>
          </w:tcPr>
          <w:p w:rsidR="00356C2F" w:rsidRPr="000C4A5A" w:rsidRDefault="00356C2F" w:rsidP="00356C2F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0C4A5A">
              <w:rPr>
                <w:rFonts w:ascii="Times New Roman" w:eastAsia="標楷體" w:hAnsi="Times New Roman" w:hint="eastAsia"/>
                <w:color w:val="000000" w:themeColor="text1"/>
              </w:rPr>
              <w:t>能聽從老師的指導語，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避免危險或不當的動作，造成不必要的意外。</w:t>
            </w:r>
          </w:p>
        </w:tc>
      </w:tr>
      <w:tr w:rsidR="00356C2F" w:rsidRPr="00A05109" w:rsidTr="001C596A">
        <w:trPr>
          <w:trHeight w:val="70"/>
        </w:trPr>
        <w:tc>
          <w:tcPr>
            <w:tcW w:w="193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8557" w:type="dxa"/>
            <w:gridSpan w:val="5"/>
            <w:tcBorders>
              <w:bottom w:val="single" w:sz="4" w:space="0" w:color="auto"/>
            </w:tcBorders>
          </w:tcPr>
          <w:p w:rsidR="00356C2F" w:rsidRPr="00524F6D" w:rsidRDefault="00356C2F" w:rsidP="00356C2F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24F6D">
              <w:rPr>
                <w:rFonts w:ascii="Times New Roman" w:eastAsia="標楷體" w:hAnsi="Times New Roman" w:hint="eastAsia"/>
                <w:color w:val="000000" w:themeColor="text1"/>
              </w:rPr>
              <w:t>無</w:t>
            </w:r>
          </w:p>
        </w:tc>
      </w:tr>
      <w:tr w:rsidR="00356C2F" w:rsidRPr="00A05109" w:rsidTr="001C596A">
        <w:trPr>
          <w:trHeight w:val="50"/>
        </w:trPr>
        <w:tc>
          <w:tcPr>
            <w:tcW w:w="193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85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2F" w:rsidRPr="00524F6D" w:rsidRDefault="00073D34" w:rsidP="00356C2F">
            <w:pPr>
              <w:jc w:val="both"/>
              <w:rPr>
                <w:rFonts w:ascii="Times New Roman" w:eastAsia="標楷體" w:hAnsi="Times New Roman"/>
              </w:rPr>
            </w:pPr>
            <w:r w:rsidRPr="00073D34">
              <w:rPr>
                <w:rFonts w:ascii="Times New Roman" w:eastAsia="標楷體" w:hAnsi="Times New Roman" w:hint="eastAsia"/>
              </w:rPr>
              <w:t>課本、習作</w:t>
            </w:r>
          </w:p>
        </w:tc>
      </w:tr>
      <w:tr w:rsidR="00356C2F" w:rsidRPr="00A05109" w:rsidTr="001C596A">
        <w:trPr>
          <w:trHeight w:val="70"/>
        </w:trPr>
        <w:tc>
          <w:tcPr>
            <w:tcW w:w="1933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855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56C2F" w:rsidRPr="00524F6D" w:rsidRDefault="00F54B81" w:rsidP="00F54B81">
            <w:pPr>
              <w:jc w:val="both"/>
              <w:rPr>
                <w:rFonts w:ascii="Times New Roman" w:eastAsia="標楷體" w:hAnsi="Times New Roman"/>
              </w:rPr>
            </w:pPr>
            <w:r w:rsidRPr="009B1A09">
              <w:rPr>
                <w:rFonts w:ascii="Times New Roman" w:eastAsia="標楷體" w:hAnsi="Times New Roman" w:hint="eastAsia"/>
                <w:color w:val="FF0000"/>
              </w:rPr>
              <w:t>剪刀或美工刀、布袋蓮、青江菜</w:t>
            </w:r>
            <w:r w:rsidR="009B1A09">
              <w:rPr>
                <w:rFonts w:ascii="Times New Roman" w:eastAsia="標楷體" w:hAnsi="Times New Roman" w:hint="eastAsia"/>
                <w:color w:val="FF0000"/>
              </w:rPr>
              <w:t>、水桶</w:t>
            </w:r>
          </w:p>
        </w:tc>
      </w:tr>
      <w:tr w:rsidR="00356C2F" w:rsidRPr="00A05109" w:rsidTr="001C596A">
        <w:trPr>
          <w:trHeight w:val="70"/>
        </w:trPr>
        <w:tc>
          <w:tcPr>
            <w:tcW w:w="1049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356C2F" w:rsidRPr="00A05109" w:rsidRDefault="00356C2F" w:rsidP="00356C2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073D34" w:rsidTr="00073D34">
        <w:trPr>
          <w:trHeight w:val="7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3D34" w:rsidRPr="00073D34" w:rsidRDefault="00073D34" w:rsidP="00073D3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能</w:t>
            </w: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發現水生植物有各種內部構造與外部構造，能適應特殊的水域環境。</w:t>
            </w:r>
          </w:p>
          <w:p w:rsidR="00073D34" w:rsidRPr="00073D34" w:rsidRDefault="00073D34" w:rsidP="00073D3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認識一些水生植物以通氣組織儲存及運送空氣，幫助水下呼吸或漂浮在水面。</w:t>
            </w:r>
          </w:p>
          <w:p w:rsidR="00073D34" w:rsidRPr="00073D34" w:rsidRDefault="00073D34" w:rsidP="00073D3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認識一些水生植物以柔軟的葉柄、莖、水下葉片，或植物全株，來適應水位變化與水流。</w:t>
            </w:r>
          </w:p>
          <w:p w:rsidR="00073D34" w:rsidRPr="00073D34" w:rsidRDefault="00073D34" w:rsidP="00073D3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4.</w:t>
            </w:r>
            <w:r w:rsidRPr="00073D34">
              <w:rPr>
                <w:rFonts w:ascii="Times New Roman" w:eastAsia="標楷體" w:hAnsi="Times New Roman" w:hint="eastAsia"/>
                <w:color w:val="000000" w:themeColor="text1"/>
              </w:rPr>
              <w:t>認識不同性質的水生植物，因為莖幹形態、根部位置的不同，可以區分為挺水性、浮葉性、沉水性、漂浮性植物，並且在水域環境中可能占據不同的水深區位，以不同的特徵在不同的位置適應且生活。</w:t>
            </w:r>
          </w:p>
        </w:tc>
      </w:tr>
    </w:tbl>
    <w:p w:rsidR="00D90816" w:rsidRPr="00073D34" w:rsidRDefault="00D90816" w:rsidP="00530ACD">
      <w:pPr>
        <w:spacing w:beforeLines="50" w:before="120" w:afterLines="50" w:after="120"/>
        <w:jc w:val="both"/>
        <w:rPr>
          <w:rFonts w:ascii="Times New Roman" w:eastAsia="標楷體" w:hAnsi="Times New Roman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1"/>
        <w:gridCol w:w="1134"/>
        <w:gridCol w:w="2835"/>
      </w:tblGrid>
      <w:tr w:rsidR="00D90816" w:rsidRPr="00A05109" w:rsidTr="001C596A">
        <w:trPr>
          <w:trHeight w:val="50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:rsidTr="00622BEF">
        <w:trPr>
          <w:trHeight w:val="70"/>
        </w:trPr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D90816" w:rsidRPr="00A05109" w:rsidTr="00622BEF">
        <w:trPr>
          <w:trHeight w:val="56"/>
        </w:trPr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D90816" w:rsidRPr="00AF00B0" w:rsidRDefault="00AF00B0" w:rsidP="008276A5">
            <w:pPr>
              <w:snapToGrid w:val="0"/>
              <w:spacing w:beforeLines="50" w:before="120" w:afterLines="50" w:after="120"/>
              <w:jc w:val="both"/>
              <w:rPr>
                <w:rFonts w:ascii="Times New Roman" w:eastAsia="標楷體" w:hAnsi="Times New Roman"/>
                <w:bdr w:val="single" w:sz="4" w:space="0" w:color="auto"/>
              </w:rPr>
            </w:pPr>
            <w:r w:rsidRPr="00AF00B0">
              <w:rPr>
                <w:rFonts w:ascii="Times New Roman" w:eastAsia="標楷體" w:hAnsi="Times New Roman" w:hint="eastAsia"/>
                <w:bdr w:val="single" w:sz="4" w:space="0" w:color="auto"/>
              </w:rPr>
              <w:t>一、</w:t>
            </w:r>
            <w:r w:rsidR="00DD6505" w:rsidRPr="00AF00B0">
              <w:rPr>
                <w:rFonts w:ascii="Times New Roman" w:eastAsia="標楷體" w:hAnsi="Times New Roman" w:hint="eastAsia"/>
                <w:bdr w:val="single" w:sz="4" w:space="0" w:color="auto"/>
              </w:rPr>
              <w:t>準備活動</w:t>
            </w:r>
          </w:p>
          <w:p w:rsidR="00663323" w:rsidRDefault="005E435D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FF0894">
              <w:rPr>
                <w:rFonts w:ascii="Times New Roman" w:eastAsia="標楷體" w:hAnsi="Times New Roman" w:hint="eastAsia"/>
              </w:rPr>
              <w:t>回顧上一堂課，學生</w:t>
            </w:r>
            <w:r w:rsidR="00663323">
              <w:rPr>
                <w:rFonts w:ascii="Times New Roman" w:eastAsia="標楷體" w:hAnsi="Times New Roman" w:hint="eastAsia"/>
              </w:rPr>
              <w:t>進行水域環境調查時</w:t>
            </w:r>
            <w:r w:rsidR="00FF0894">
              <w:rPr>
                <w:rFonts w:ascii="Times New Roman" w:eastAsia="標楷體" w:hAnsi="Times New Roman" w:hint="eastAsia"/>
              </w:rPr>
              <w:t>是否看到水生植</w:t>
            </w:r>
          </w:p>
          <w:p w:rsidR="00FF0894" w:rsidRDefault="00663323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FF0894">
              <w:rPr>
                <w:rFonts w:ascii="Times New Roman" w:eastAsia="標楷體" w:hAnsi="Times New Roman" w:hint="eastAsia"/>
              </w:rPr>
              <w:t>物？水生植物與陸生植物有何不同？</w:t>
            </w:r>
          </w:p>
          <w:p w:rsidR="00020C45" w:rsidRDefault="00020C45" w:rsidP="000E4CF5">
            <w:pPr>
              <w:snapToGrid w:val="0"/>
              <w:jc w:val="both"/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</w:p>
          <w:p w:rsidR="00AF00B0" w:rsidRDefault="00AF00B0" w:rsidP="000E4CF5">
            <w:pPr>
              <w:snapToGrid w:val="0"/>
              <w:jc w:val="both"/>
              <w:rPr>
                <w:rFonts w:ascii="Times New Roman" w:eastAsia="標楷體" w:hAnsi="Times New Roman"/>
                <w:bdr w:val="single" w:sz="4" w:space="0" w:color="auto"/>
              </w:rPr>
            </w:pP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二</w:t>
            </w:r>
            <w:r w:rsidRPr="00EA4472">
              <w:rPr>
                <w:rFonts w:ascii="Times New Roman" w:eastAsia="標楷體" w:hAnsi="Times New Roman" w:hint="eastAsia"/>
                <w:bdr w:val="single" w:sz="4" w:space="0" w:color="auto"/>
              </w:rPr>
              <w:t>、發展活動</w:t>
            </w:r>
          </w:p>
          <w:p w:rsidR="005E435D" w:rsidRPr="005E435D" w:rsidRDefault="005E435D" w:rsidP="000E4CF5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5E435D">
              <w:rPr>
                <w:rFonts w:ascii="Times New Roman" w:eastAsia="標楷體" w:hAnsi="Times New Roman" w:hint="eastAsia"/>
                <w:b/>
              </w:rPr>
              <w:t>觀察水生植物</w:t>
            </w:r>
            <w:r w:rsidRPr="005E435D">
              <w:rPr>
                <w:rFonts w:ascii="標楷體" w:eastAsia="標楷體" w:hAnsi="標楷體" w:hint="eastAsia"/>
                <w:b/>
              </w:rPr>
              <w:t>—</w:t>
            </w:r>
            <w:r w:rsidRPr="005E435D">
              <w:rPr>
                <w:rFonts w:ascii="Times New Roman" w:eastAsia="標楷體" w:hAnsi="Times New Roman" w:hint="eastAsia"/>
                <w:b/>
              </w:rPr>
              <w:t>布袋蓮</w:t>
            </w:r>
          </w:p>
          <w:p w:rsidR="005E435D" w:rsidRPr="000E4CF5" w:rsidRDefault="005E435D" w:rsidP="005E435D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Pr="000E4CF5">
              <w:rPr>
                <w:rFonts w:ascii="Times New Roman" w:eastAsia="標楷體" w:hAnsi="Times New Roman" w:hint="eastAsia"/>
              </w:rPr>
              <w:t>教師</w:t>
            </w:r>
            <w:r>
              <w:rPr>
                <w:rFonts w:ascii="Times New Roman" w:eastAsia="標楷體" w:hAnsi="Times New Roman" w:hint="eastAsia"/>
              </w:rPr>
              <w:t>發給每一組一株布袋蓮，一株青江菜</w:t>
            </w:r>
            <w:r w:rsidR="00663323">
              <w:rPr>
                <w:rFonts w:ascii="Times New Roman" w:eastAsia="標楷體" w:hAnsi="Times New Roman" w:hint="eastAsia"/>
              </w:rPr>
              <w:t>。</w:t>
            </w:r>
            <w:r w:rsidRPr="000E4CF5">
              <w:rPr>
                <w:rFonts w:ascii="Times New Roman" w:eastAsia="標楷體" w:hAnsi="Times New Roman" w:hint="eastAsia"/>
              </w:rPr>
              <w:t>請學生觀察</w:t>
            </w:r>
            <w:r>
              <w:rPr>
                <w:rFonts w:ascii="標楷體" w:eastAsia="標楷體" w:hAnsi="標楷體" w:hint="eastAsia"/>
              </w:rPr>
              <w:lastRenderedPageBreak/>
              <w:t>「</w:t>
            </w:r>
            <w:r w:rsidRPr="000E4CF5">
              <w:rPr>
                <w:rFonts w:ascii="Times New Roman" w:eastAsia="標楷體" w:hAnsi="Times New Roman" w:hint="eastAsia"/>
              </w:rPr>
              <w:t>布袋蓮</w:t>
            </w:r>
            <w:r>
              <w:rPr>
                <w:rFonts w:ascii="標楷體" w:eastAsia="標楷體" w:hAnsi="標楷體" w:hint="eastAsia"/>
              </w:rPr>
              <w:t>」為何</w:t>
            </w:r>
            <w:r w:rsidRPr="000E4CF5">
              <w:rPr>
                <w:rFonts w:ascii="Times New Roman" w:eastAsia="標楷體" w:hAnsi="Times New Roman" w:hint="eastAsia"/>
              </w:rPr>
              <w:t>能夠漂浮在水面上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663323" w:rsidRDefault="00663323" w:rsidP="005E435D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提示：</w:t>
            </w:r>
            <w:r w:rsidR="005E435D" w:rsidRPr="000E4CF5">
              <w:rPr>
                <w:rFonts w:ascii="Times New Roman" w:eastAsia="標楷體" w:hAnsi="Times New Roman" w:hint="eastAsia"/>
              </w:rPr>
              <w:t>教師請學生</w:t>
            </w:r>
            <w:r w:rsidR="005E435D">
              <w:rPr>
                <w:rFonts w:ascii="Times New Roman" w:eastAsia="標楷體" w:hAnsi="Times New Roman" w:hint="eastAsia"/>
              </w:rPr>
              <w:t>仔細觀察</w:t>
            </w:r>
            <w:r w:rsidR="005E435D" w:rsidRPr="000E4CF5">
              <w:rPr>
                <w:rFonts w:ascii="Times New Roman" w:eastAsia="標楷體" w:hAnsi="Times New Roman" w:hint="eastAsia"/>
              </w:rPr>
              <w:t>水生植物</w:t>
            </w:r>
            <w:r w:rsidR="005E435D">
              <w:rPr>
                <w:rFonts w:ascii="標楷體" w:eastAsia="標楷體" w:hAnsi="標楷體" w:hint="eastAsia"/>
              </w:rPr>
              <w:t>—「</w:t>
            </w:r>
            <w:r w:rsidR="005E435D" w:rsidRPr="000E4CF5">
              <w:rPr>
                <w:rFonts w:ascii="Times New Roman" w:eastAsia="標楷體" w:hAnsi="Times New Roman" w:hint="eastAsia"/>
              </w:rPr>
              <w:t>布袋蓮</w:t>
            </w:r>
            <w:r w:rsidR="005E435D">
              <w:rPr>
                <w:rFonts w:ascii="標楷體" w:eastAsia="標楷體" w:hAnsi="標楷體" w:hint="eastAsia"/>
              </w:rPr>
              <w:t>」</w:t>
            </w:r>
            <w:r w:rsidR="005E435D" w:rsidRPr="000E4CF5">
              <w:rPr>
                <w:rFonts w:ascii="Times New Roman" w:eastAsia="標楷體" w:hAnsi="Times New Roman" w:hint="eastAsia"/>
              </w:rPr>
              <w:t>的形態</w:t>
            </w:r>
          </w:p>
          <w:p w:rsidR="00663323" w:rsidRDefault="00663323" w:rsidP="005E435D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5E435D" w:rsidRPr="000E4CF5">
              <w:rPr>
                <w:rFonts w:ascii="Times New Roman" w:eastAsia="標楷體" w:hAnsi="Times New Roman" w:hint="eastAsia"/>
              </w:rPr>
              <w:t>特徵，例如：有鼓起且厚的外表。</w:t>
            </w:r>
          </w:p>
          <w:p w:rsidR="005E435D" w:rsidRDefault="00663323" w:rsidP="005E435D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Pr="000E4CF5">
              <w:rPr>
                <w:rFonts w:ascii="Times New Roman" w:eastAsia="標楷體" w:hAnsi="Times New Roman" w:hint="eastAsia"/>
              </w:rPr>
              <w:t>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請小組分享觀察結果。</w:t>
            </w:r>
          </w:p>
          <w:p w:rsidR="00020C45" w:rsidRDefault="00020C45" w:rsidP="005E435D">
            <w:pPr>
              <w:snapToGrid w:val="0"/>
              <w:jc w:val="both"/>
              <w:rPr>
                <w:rFonts w:ascii="Times New Roman" w:eastAsia="標楷體" w:hAnsi="Times New Roman" w:hint="eastAsia"/>
              </w:rPr>
            </w:pPr>
          </w:p>
          <w:p w:rsidR="00C54BA8" w:rsidRDefault="00C54BA8" w:rsidP="00C54BA8">
            <w:pPr>
              <w:snapToGrid w:val="0"/>
              <w:jc w:val="both"/>
              <w:rPr>
                <w:rFonts w:ascii="Times New Roman" w:eastAsia="標楷體" w:hAnsi="Times New Roman"/>
                <w:bdr w:val="single" w:sz="4" w:space="0" w:color="auto"/>
              </w:rPr>
            </w:pP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三、探究</w:t>
            </w:r>
            <w:r w:rsidRPr="00EA4472">
              <w:rPr>
                <w:rFonts w:ascii="Times New Roman" w:eastAsia="標楷體" w:hAnsi="Times New Roman" w:hint="eastAsia"/>
                <w:bdr w:val="single" w:sz="4" w:space="0" w:color="auto"/>
              </w:rPr>
              <w:t>活動</w:t>
            </w:r>
          </w:p>
          <w:p w:rsidR="00C54BA8" w:rsidRDefault="00663323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="000E4CF5" w:rsidRPr="000E4CF5">
              <w:rPr>
                <w:rFonts w:ascii="Times New Roman" w:eastAsia="標楷體" w:hAnsi="Times New Roman" w:hint="eastAsia"/>
              </w:rPr>
              <w:t>教師引導學生合理的推測，</w:t>
            </w:r>
            <w:r w:rsidR="00C54BA8" w:rsidRPr="000E4CF5">
              <w:rPr>
                <w:rFonts w:ascii="Times New Roman" w:eastAsia="標楷體" w:hAnsi="Times New Roman" w:hint="eastAsia"/>
              </w:rPr>
              <w:t>水生植物</w:t>
            </w:r>
            <w:r w:rsidR="00C54BA8">
              <w:rPr>
                <w:rFonts w:ascii="標楷體" w:eastAsia="標楷體" w:hAnsi="標楷體" w:hint="eastAsia"/>
              </w:rPr>
              <w:t>—「</w:t>
            </w:r>
            <w:r w:rsidR="00C54BA8" w:rsidRPr="000E4CF5">
              <w:rPr>
                <w:rFonts w:ascii="Times New Roman" w:eastAsia="標楷體" w:hAnsi="Times New Roman" w:hint="eastAsia"/>
              </w:rPr>
              <w:t>布袋蓮</w:t>
            </w:r>
            <w:r w:rsidR="00C54BA8">
              <w:rPr>
                <w:rFonts w:ascii="標楷體" w:eastAsia="標楷體" w:hAnsi="標楷體" w:hint="eastAsia"/>
              </w:rPr>
              <w:t>」</w:t>
            </w:r>
            <w:r w:rsidR="00C54BA8">
              <w:rPr>
                <w:rFonts w:ascii="標楷體" w:eastAsia="標楷體" w:hAnsi="標楷體" w:hint="eastAsia"/>
              </w:rPr>
              <w:t>的</w:t>
            </w:r>
            <w:r w:rsidR="000E4CF5" w:rsidRPr="000E4CF5">
              <w:rPr>
                <w:rFonts w:ascii="Times New Roman" w:eastAsia="標楷體" w:hAnsi="Times New Roman" w:hint="eastAsia"/>
              </w:rPr>
              <w:t>外形</w:t>
            </w:r>
          </w:p>
          <w:p w:rsidR="00C54BA8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0E4CF5" w:rsidRPr="000E4CF5">
              <w:rPr>
                <w:rFonts w:ascii="Times New Roman" w:eastAsia="標楷體" w:hAnsi="Times New Roman" w:hint="eastAsia"/>
              </w:rPr>
              <w:t>特徵可能與</w:t>
            </w:r>
            <w:r>
              <w:rPr>
                <w:rFonts w:ascii="Times New Roman" w:eastAsia="標楷體" w:hAnsi="Times New Roman" w:hint="eastAsia"/>
              </w:rPr>
              <w:t>其</w:t>
            </w:r>
            <w:r w:rsidR="000E4CF5" w:rsidRPr="000E4CF5">
              <w:rPr>
                <w:rFonts w:ascii="Times New Roman" w:eastAsia="標楷體" w:hAnsi="Times New Roman" w:hint="eastAsia"/>
              </w:rPr>
              <w:t>能夠漂浮有關，或許是</w:t>
            </w:r>
            <w:r w:rsidR="0031595C">
              <w:rPr>
                <w:rFonts w:ascii="Times New Roman" w:eastAsia="標楷體" w:hAnsi="Times New Roman" w:hint="eastAsia"/>
              </w:rPr>
              <w:t>其</w:t>
            </w:r>
            <w:r w:rsidR="000E4CF5" w:rsidRPr="000E4CF5">
              <w:rPr>
                <w:rFonts w:ascii="Times New Roman" w:eastAsia="標楷體" w:hAnsi="Times New Roman" w:hint="eastAsia"/>
              </w:rPr>
              <w:t>內部具有一些特殊</w:t>
            </w:r>
          </w:p>
          <w:p w:rsidR="000E4CF5" w:rsidRPr="000E4CF5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0E4CF5" w:rsidRPr="000E4CF5">
              <w:rPr>
                <w:rFonts w:ascii="Times New Roman" w:eastAsia="標楷體" w:hAnsi="Times New Roman" w:hint="eastAsia"/>
              </w:rPr>
              <w:t>的構造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:rsidR="009B1A09" w:rsidRDefault="00C54BA8" w:rsidP="009B1A09">
            <w:pPr>
              <w:snapToGrid w:val="0"/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="009B1A09">
              <w:rPr>
                <w:rFonts w:ascii="Times New Roman" w:eastAsia="標楷體" w:hAnsi="Times New Roman" w:hint="eastAsia"/>
              </w:rPr>
              <w:t>.</w:t>
            </w:r>
            <w:r w:rsidR="009B1A09" w:rsidRPr="000E4CF5">
              <w:rPr>
                <w:rFonts w:ascii="Times New Roman" w:eastAsia="標楷體" w:hAnsi="Times New Roman" w:hint="eastAsia"/>
              </w:rPr>
              <w:t>教師</w:t>
            </w:r>
            <w:r w:rsidR="009B1A09">
              <w:rPr>
                <w:rFonts w:ascii="Times New Roman" w:eastAsia="標楷體" w:hAnsi="Times New Roman" w:hint="eastAsia"/>
              </w:rPr>
              <w:t>鼓勵學生</w:t>
            </w:r>
            <w:r w:rsidR="009B1A09">
              <w:rPr>
                <w:rFonts w:ascii="Times New Roman" w:eastAsia="標楷體" w:hAnsi="Times New Roman" w:hint="eastAsia"/>
                <w:color w:val="auto"/>
              </w:rPr>
              <w:t>可以透過各種官操作進行推測。</w:t>
            </w:r>
          </w:p>
          <w:p w:rsidR="009B1A09" w:rsidRDefault="009B1A09" w:rsidP="009B1A0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例如：</w:t>
            </w:r>
            <w:r w:rsidRPr="000E4CF5">
              <w:rPr>
                <w:rFonts w:ascii="Times New Roman" w:eastAsia="標楷體" w:hAnsi="Times New Roman" w:hint="eastAsia"/>
              </w:rPr>
              <w:t>用眼觀察、用手觸摸布袋蓮的葉柄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0E4CF5">
              <w:rPr>
                <w:rFonts w:ascii="Times New Roman" w:eastAsia="標楷體" w:hAnsi="Times New Roman" w:hint="eastAsia"/>
              </w:rPr>
              <w:t>將布袋蓮壓入</w:t>
            </w:r>
          </w:p>
          <w:p w:rsidR="009B1A09" w:rsidRDefault="009B1A09" w:rsidP="009B1A0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</w:t>
            </w:r>
            <w:r w:rsidRPr="000E4CF5">
              <w:rPr>
                <w:rFonts w:ascii="Times New Roman" w:eastAsia="標楷體" w:hAnsi="Times New Roman" w:hint="eastAsia"/>
              </w:rPr>
              <w:t>水中，以手感受上浮的力，並且將手放開後確認布</w:t>
            </w:r>
          </w:p>
          <w:p w:rsidR="009B1A09" w:rsidRPr="000E4CF5" w:rsidRDefault="009B1A09" w:rsidP="009B1A0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</w:t>
            </w:r>
            <w:r w:rsidRPr="000E4CF5">
              <w:rPr>
                <w:rFonts w:ascii="Times New Roman" w:eastAsia="標楷體" w:hAnsi="Times New Roman" w:hint="eastAsia"/>
              </w:rPr>
              <w:t>袋蓮沉水後會自動上浮。</w:t>
            </w:r>
          </w:p>
          <w:p w:rsidR="000E4CF5" w:rsidRPr="000E4CF5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3.</w:t>
            </w:r>
            <w:r w:rsidR="009B1A09" w:rsidRPr="0031595C">
              <w:rPr>
                <w:rFonts w:ascii="Times New Roman" w:eastAsia="標楷體" w:hAnsi="Times New Roman" w:hint="eastAsia"/>
                <w:color w:val="auto"/>
              </w:rPr>
              <w:t>.</w:t>
            </w:r>
            <w:r w:rsidR="009B1A09" w:rsidRPr="0031595C">
              <w:rPr>
                <w:rFonts w:ascii="Times New Roman" w:eastAsia="標楷體" w:hAnsi="Times New Roman" w:hint="eastAsia"/>
                <w:color w:val="auto"/>
              </w:rPr>
              <w:t>小組討論</w:t>
            </w:r>
            <w:r w:rsidR="009B1A09" w:rsidRPr="0031595C">
              <w:rPr>
                <w:rFonts w:ascii="標楷體" w:eastAsia="標楷體" w:hAnsi="標楷體" w:hint="eastAsia"/>
                <w:color w:val="auto"/>
              </w:rPr>
              <w:t>「</w:t>
            </w:r>
            <w:r w:rsidR="009B1A09" w:rsidRPr="0031595C">
              <w:rPr>
                <w:rFonts w:ascii="Times New Roman" w:eastAsia="標楷體" w:hAnsi="Times New Roman" w:hint="eastAsia"/>
                <w:color w:val="auto"/>
              </w:rPr>
              <w:t>布袋蓮</w:t>
            </w:r>
            <w:r w:rsidR="009B1A09" w:rsidRPr="0031595C">
              <w:rPr>
                <w:rFonts w:ascii="標楷體" w:eastAsia="標楷體" w:hAnsi="標楷體" w:hint="eastAsia"/>
                <w:color w:val="auto"/>
              </w:rPr>
              <w:t>」的</w:t>
            </w:r>
            <w:r w:rsidR="009B1A09" w:rsidRPr="0031595C">
              <w:rPr>
                <w:rFonts w:ascii="Times New Roman" w:eastAsia="標楷體" w:hAnsi="Times New Roman" w:hint="eastAsia"/>
                <w:color w:val="auto"/>
              </w:rPr>
              <w:t>內部構造為何？</w:t>
            </w:r>
          </w:p>
          <w:p w:rsidR="0031595C" w:rsidRDefault="0031595C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推測</w:t>
            </w:r>
            <w:r w:rsidR="009B1A09">
              <w:rPr>
                <w:rFonts w:ascii="Times New Roman" w:eastAsia="標楷體" w:hAnsi="Times New Roman" w:hint="eastAsia"/>
              </w:rPr>
              <w:t>---</w:t>
            </w:r>
          </w:p>
          <w:p w:rsidR="0031595C" w:rsidRDefault="0031595C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Batang" w:eastAsia="Batang" w:hAnsi="Batang" w:hint="eastAsia"/>
              </w:rPr>
              <w:t>①</w:t>
            </w:r>
            <w:r>
              <w:rPr>
                <w:rFonts w:ascii="Times New Roman" w:eastAsia="標楷體" w:hAnsi="Times New Roman" w:hint="eastAsia"/>
              </w:rPr>
              <w:t>內部有</w:t>
            </w:r>
            <w:r w:rsidRPr="000E4CF5">
              <w:rPr>
                <w:rFonts w:ascii="Times New Roman" w:eastAsia="標楷體" w:hAnsi="Times New Roman" w:hint="eastAsia"/>
              </w:rPr>
              <w:t>空氣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0E4CF5">
              <w:rPr>
                <w:rFonts w:ascii="Times New Roman" w:eastAsia="標楷體" w:hAnsi="Times New Roman" w:hint="eastAsia"/>
              </w:rPr>
              <w:t>具有浮力，在水中會往上浮</w:t>
            </w:r>
            <w:r>
              <w:rPr>
                <w:rFonts w:ascii="Times New Roman" w:eastAsia="標楷體" w:hAnsi="Times New Roman" w:hint="eastAsia"/>
              </w:rPr>
              <w:t>，像游泳圈一</w:t>
            </w:r>
          </w:p>
          <w:p w:rsidR="0031595C" w:rsidRDefault="0031595C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</w:t>
            </w:r>
            <w:r>
              <w:rPr>
                <w:rFonts w:ascii="Times New Roman" w:eastAsia="標楷體" w:hAnsi="Times New Roman" w:hint="eastAsia"/>
              </w:rPr>
              <w:t>樣。</w:t>
            </w:r>
          </w:p>
          <w:p w:rsidR="009B1A09" w:rsidRDefault="0031595C" w:rsidP="009B1A0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Batang" w:hAnsi="Batang" w:hint="eastAsia"/>
              </w:rPr>
              <w:t xml:space="preserve">   </w:t>
            </w:r>
            <w:r>
              <w:rPr>
                <w:rFonts w:ascii="Batang" w:eastAsia="Batang" w:hAnsi="Batang" w:hint="eastAsia"/>
              </w:rPr>
              <w:t>②</w:t>
            </w:r>
            <w:r w:rsidRPr="000E4CF5">
              <w:rPr>
                <w:rFonts w:ascii="Times New Roman" w:eastAsia="標楷體" w:hAnsi="Times New Roman" w:hint="eastAsia"/>
              </w:rPr>
              <w:t>內部可能</w:t>
            </w:r>
            <w:r w:rsidR="009B1A09">
              <w:rPr>
                <w:rFonts w:ascii="Times New Roman" w:eastAsia="標楷體" w:hAnsi="Times New Roman" w:hint="eastAsia"/>
              </w:rPr>
              <w:t>有很多洞洞</w:t>
            </w:r>
            <w:r>
              <w:rPr>
                <w:rFonts w:ascii="Times New Roman" w:eastAsia="標楷體" w:hAnsi="Times New Roman" w:hint="eastAsia"/>
              </w:rPr>
              <w:t>，像海綿一樣。</w:t>
            </w:r>
          </w:p>
          <w:p w:rsidR="000E4CF5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 w:rsidR="000E4CF5" w:rsidRPr="000E4CF5">
              <w:rPr>
                <w:rFonts w:ascii="Times New Roman" w:eastAsia="標楷體" w:hAnsi="Times New Roman" w:hint="eastAsia"/>
              </w:rPr>
              <w:t>.</w:t>
            </w:r>
            <w:r w:rsidR="000E4CF5" w:rsidRPr="000E4CF5">
              <w:rPr>
                <w:rFonts w:ascii="Times New Roman" w:eastAsia="標楷體" w:hAnsi="Times New Roman" w:hint="eastAsia"/>
              </w:rPr>
              <w:t>教師引導學生，進一步討論如何知道內部的構造。</w:t>
            </w:r>
          </w:p>
          <w:p w:rsidR="009B1A09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 w:rsidR="009B1A09">
              <w:rPr>
                <w:rFonts w:ascii="Times New Roman" w:eastAsia="標楷體" w:hAnsi="Times New Roman" w:hint="eastAsia"/>
              </w:rPr>
              <w:t>.</w:t>
            </w:r>
            <w:r w:rsidR="000E4CF5" w:rsidRPr="000E4CF5">
              <w:rPr>
                <w:rFonts w:ascii="Times New Roman" w:eastAsia="標楷體" w:hAnsi="Times New Roman" w:hint="eastAsia"/>
              </w:rPr>
              <w:t>教師請學生使用</w:t>
            </w:r>
            <w:r w:rsidR="000E4CF5" w:rsidRPr="009B1A09">
              <w:rPr>
                <w:rFonts w:ascii="Times New Roman" w:eastAsia="標楷體" w:hAnsi="Times New Roman" w:hint="eastAsia"/>
                <w:color w:val="auto"/>
              </w:rPr>
              <w:t>剪刀剪</w:t>
            </w:r>
            <w:r w:rsidR="000E4CF5" w:rsidRPr="000E4CF5">
              <w:rPr>
                <w:rFonts w:ascii="Times New Roman" w:eastAsia="標楷體" w:hAnsi="Times New Roman" w:hint="eastAsia"/>
              </w:rPr>
              <w:t>開，或用美工刀切開葉柄，觀察葉</w:t>
            </w:r>
          </w:p>
          <w:p w:rsidR="000E4CF5" w:rsidRPr="000E4CF5" w:rsidRDefault="009B1A09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0E4CF5" w:rsidRPr="000E4CF5">
              <w:rPr>
                <w:rFonts w:ascii="Times New Roman" w:eastAsia="標楷體" w:hAnsi="Times New Roman" w:hint="eastAsia"/>
              </w:rPr>
              <w:t>柄內的構造。</w:t>
            </w:r>
          </w:p>
          <w:p w:rsidR="00E3241B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  <w:r w:rsidR="000E4CF5" w:rsidRPr="000E4CF5">
              <w:rPr>
                <w:rFonts w:ascii="Times New Roman" w:eastAsia="標楷體" w:hAnsi="Times New Roman" w:hint="eastAsia"/>
              </w:rPr>
              <w:t>.</w:t>
            </w:r>
            <w:r w:rsidR="000E4CF5" w:rsidRPr="000E4CF5">
              <w:rPr>
                <w:rFonts w:ascii="Times New Roman" w:eastAsia="標楷體" w:hAnsi="Times New Roman" w:hint="eastAsia"/>
              </w:rPr>
              <w:t>教師請學生在水中擠壓</w:t>
            </w:r>
            <w:r w:rsidR="00E3241B" w:rsidRPr="0031595C">
              <w:rPr>
                <w:rFonts w:ascii="標楷體" w:eastAsia="標楷體" w:hAnsi="標楷體" w:hint="eastAsia"/>
                <w:color w:val="auto"/>
              </w:rPr>
              <w:t>「</w:t>
            </w:r>
            <w:r w:rsidR="00E3241B" w:rsidRPr="0031595C">
              <w:rPr>
                <w:rFonts w:ascii="Times New Roman" w:eastAsia="標楷體" w:hAnsi="Times New Roman" w:hint="eastAsia"/>
                <w:color w:val="auto"/>
              </w:rPr>
              <w:t>布袋蓮</w:t>
            </w:r>
            <w:r w:rsidR="00E3241B" w:rsidRPr="0031595C">
              <w:rPr>
                <w:rFonts w:ascii="標楷體" w:eastAsia="標楷體" w:hAnsi="標楷體" w:hint="eastAsia"/>
                <w:color w:val="auto"/>
              </w:rPr>
              <w:t>」</w:t>
            </w:r>
            <w:r w:rsidR="00E3241B">
              <w:rPr>
                <w:rFonts w:ascii="標楷體" w:eastAsia="標楷體" w:hAnsi="標楷體" w:hint="eastAsia"/>
                <w:color w:val="auto"/>
              </w:rPr>
              <w:t>的</w:t>
            </w:r>
            <w:r w:rsidR="000E4CF5" w:rsidRPr="000E4CF5">
              <w:rPr>
                <w:rFonts w:ascii="Times New Roman" w:eastAsia="標楷體" w:hAnsi="Times New Roman" w:hint="eastAsia"/>
              </w:rPr>
              <w:t>葉柄，觀察是否有氣</w:t>
            </w:r>
          </w:p>
          <w:p w:rsidR="000E4CF5" w:rsidRDefault="00E3241B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0E4CF5" w:rsidRPr="000E4CF5">
              <w:rPr>
                <w:rFonts w:ascii="Times New Roman" w:eastAsia="標楷體" w:hAnsi="Times New Roman" w:hint="eastAsia"/>
              </w:rPr>
              <w:t>泡的產生。</w:t>
            </w:r>
          </w:p>
          <w:p w:rsidR="00E3241B" w:rsidRDefault="00C54BA8" w:rsidP="00E3241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  <w:r w:rsidR="00E3241B">
              <w:rPr>
                <w:rFonts w:ascii="Times New Roman" w:eastAsia="標楷體" w:hAnsi="Times New Roman" w:hint="eastAsia"/>
              </w:rPr>
              <w:t>.</w:t>
            </w:r>
            <w:r w:rsidR="00E3241B" w:rsidRPr="000E4CF5">
              <w:rPr>
                <w:rFonts w:ascii="Times New Roman" w:eastAsia="標楷體" w:hAnsi="Times New Roman" w:hint="eastAsia"/>
              </w:rPr>
              <w:t xml:space="preserve"> </w:t>
            </w:r>
            <w:r w:rsidR="00E3241B" w:rsidRPr="000E4CF5">
              <w:rPr>
                <w:rFonts w:ascii="Times New Roman" w:eastAsia="標楷體" w:hAnsi="Times New Roman" w:hint="eastAsia"/>
              </w:rPr>
              <w:t>教師請學生</w:t>
            </w:r>
            <w:r w:rsidR="00E3241B">
              <w:rPr>
                <w:rFonts w:ascii="Times New Roman" w:eastAsia="標楷體" w:hAnsi="Times New Roman" w:hint="eastAsia"/>
              </w:rPr>
              <w:t>也剪開</w:t>
            </w:r>
            <w:r w:rsidR="00E3241B" w:rsidRPr="0031595C">
              <w:rPr>
                <w:rFonts w:ascii="標楷體" w:eastAsia="標楷體" w:hAnsi="標楷體" w:hint="eastAsia"/>
                <w:color w:val="auto"/>
              </w:rPr>
              <w:t>「</w:t>
            </w:r>
            <w:r w:rsidR="00E3241B">
              <w:rPr>
                <w:rFonts w:ascii="標楷體" w:eastAsia="標楷體" w:hAnsi="標楷體" w:hint="eastAsia"/>
                <w:color w:val="auto"/>
              </w:rPr>
              <w:t>青江菜</w:t>
            </w:r>
            <w:r w:rsidR="00E3241B" w:rsidRPr="0031595C">
              <w:rPr>
                <w:rFonts w:ascii="標楷體" w:eastAsia="標楷體" w:hAnsi="標楷體" w:hint="eastAsia"/>
                <w:color w:val="auto"/>
              </w:rPr>
              <w:t>」</w:t>
            </w:r>
            <w:r w:rsidR="00E3241B">
              <w:rPr>
                <w:rFonts w:ascii="標楷體" w:eastAsia="標楷體" w:hAnsi="標楷體" w:hint="eastAsia"/>
                <w:color w:val="auto"/>
              </w:rPr>
              <w:t>的</w:t>
            </w:r>
            <w:r w:rsidR="00E3241B" w:rsidRPr="000E4CF5">
              <w:rPr>
                <w:rFonts w:ascii="Times New Roman" w:eastAsia="標楷體" w:hAnsi="Times New Roman" w:hint="eastAsia"/>
              </w:rPr>
              <w:t>葉柄，觀察是否有</w:t>
            </w:r>
            <w:r w:rsidR="00E3241B">
              <w:rPr>
                <w:rFonts w:ascii="Times New Roman" w:eastAsia="標楷體" w:hAnsi="Times New Roman" w:hint="eastAsia"/>
              </w:rPr>
              <w:t>同樣的</w:t>
            </w:r>
          </w:p>
          <w:p w:rsidR="00E3241B" w:rsidRDefault="00E3241B" w:rsidP="00E3241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結構。</w:t>
            </w:r>
          </w:p>
          <w:p w:rsidR="00AF00B0" w:rsidRPr="00E3241B" w:rsidRDefault="00AF00B0" w:rsidP="000E4CF5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  <w:p w:rsidR="000E4CF5" w:rsidRPr="00DD5D98" w:rsidRDefault="00C54BA8" w:rsidP="000E4CF5">
            <w:pPr>
              <w:snapToGrid w:val="0"/>
              <w:jc w:val="both"/>
              <w:rPr>
                <w:rFonts w:ascii="Times New Roman" w:eastAsia="標楷體" w:hAnsi="Times New Roman"/>
                <w:bdr w:val="single" w:sz="4" w:space="0" w:color="auto"/>
              </w:rPr>
            </w:pPr>
            <w:r>
              <w:rPr>
                <w:rFonts w:ascii="Times New Roman" w:eastAsia="標楷體" w:hAnsi="Times New Roman" w:hint="eastAsia"/>
                <w:bdr w:val="single" w:sz="4" w:space="0" w:color="auto"/>
              </w:rPr>
              <w:t>四</w:t>
            </w:r>
            <w:r w:rsidR="000E4CF5" w:rsidRPr="00DD5D98">
              <w:rPr>
                <w:rFonts w:ascii="Times New Roman" w:eastAsia="標楷體" w:hAnsi="Times New Roman" w:hint="eastAsia"/>
                <w:bdr w:val="single" w:sz="4" w:space="0" w:color="auto"/>
              </w:rPr>
              <w:t>、</w:t>
            </w:r>
            <w:r w:rsidR="00DD5D98" w:rsidRPr="00DD5D98">
              <w:rPr>
                <w:rFonts w:ascii="Times New Roman" w:eastAsia="標楷體" w:hAnsi="Times New Roman" w:hint="eastAsia"/>
                <w:b/>
                <w:bdr w:val="single" w:sz="4" w:space="0" w:color="auto"/>
              </w:rPr>
              <w:t>歸納與總結</w:t>
            </w:r>
          </w:p>
          <w:p w:rsidR="00E3241B" w:rsidRDefault="00E3241B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Times New Roman" w:eastAsia="標楷體" w:hAnsi="Times New Roman" w:hint="eastAsia"/>
              </w:rPr>
              <w:t>小組歸納實驗結果</w:t>
            </w:r>
            <w:r w:rsidR="00816B74">
              <w:rPr>
                <w:rFonts w:ascii="Times New Roman" w:eastAsia="標楷體" w:hAnsi="Times New Roman" w:hint="eastAsia"/>
              </w:rPr>
              <w:t>：</w:t>
            </w:r>
          </w:p>
          <w:p w:rsidR="00816B74" w:rsidRDefault="00E3241B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0E4CF5" w:rsidRPr="000E4CF5">
              <w:rPr>
                <w:rFonts w:ascii="Times New Roman" w:eastAsia="標楷體" w:hAnsi="Times New Roman" w:hint="eastAsia"/>
              </w:rPr>
              <w:t>水生植物</w:t>
            </w:r>
            <w:r>
              <w:rPr>
                <w:rFonts w:ascii="標楷體" w:eastAsia="標楷體" w:hAnsi="標楷體" w:hint="eastAsia"/>
              </w:rPr>
              <w:t>—「</w:t>
            </w:r>
            <w:r w:rsidRPr="000E4CF5">
              <w:rPr>
                <w:rFonts w:ascii="Times New Roman" w:eastAsia="標楷體" w:hAnsi="Times New Roman" w:hint="eastAsia"/>
              </w:rPr>
              <w:t>布袋蓮</w:t>
            </w:r>
            <w:r>
              <w:rPr>
                <w:rFonts w:ascii="標楷體" w:eastAsia="標楷體" w:hAnsi="標楷體" w:hint="eastAsia"/>
              </w:rPr>
              <w:t>」內部有洞，</w:t>
            </w:r>
            <w:r w:rsidR="000E4CF5" w:rsidRPr="000E4CF5">
              <w:rPr>
                <w:rFonts w:ascii="Times New Roman" w:eastAsia="標楷體" w:hAnsi="Times New Roman" w:hint="eastAsia"/>
              </w:rPr>
              <w:t>裡面有空氣，讓它們能</w:t>
            </w:r>
          </w:p>
          <w:p w:rsidR="00DD6505" w:rsidRDefault="00816B74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0E4CF5" w:rsidRPr="000E4CF5">
              <w:rPr>
                <w:rFonts w:ascii="Times New Roman" w:eastAsia="標楷體" w:hAnsi="Times New Roman" w:hint="eastAsia"/>
              </w:rPr>
              <w:t>漂</w:t>
            </w:r>
            <w:r>
              <w:rPr>
                <w:rFonts w:ascii="Times New Roman" w:eastAsia="標楷體" w:hAnsi="Times New Roman" w:hint="eastAsia"/>
              </w:rPr>
              <w:t>浮</w:t>
            </w:r>
            <w:r w:rsidR="000E4CF5" w:rsidRPr="000E4CF5">
              <w:rPr>
                <w:rFonts w:ascii="Times New Roman" w:eastAsia="標楷體" w:hAnsi="Times New Roman" w:hint="eastAsia"/>
              </w:rPr>
              <w:t>在水面上。</w:t>
            </w:r>
          </w:p>
          <w:p w:rsidR="0031595C" w:rsidRDefault="00E3241B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>
              <w:rPr>
                <w:rFonts w:ascii="Times New Roman" w:eastAsia="標楷體" w:hAnsi="Times New Roman" w:hint="eastAsia"/>
              </w:rPr>
              <w:t>老師歸納與統整：</w:t>
            </w:r>
            <w:r w:rsidR="0031595C" w:rsidRPr="000E4CF5">
              <w:rPr>
                <w:rFonts w:ascii="Times New Roman" w:eastAsia="標楷體" w:hAnsi="Times New Roman" w:hint="eastAsia"/>
              </w:rPr>
              <w:t>有些水生植物內部具有氣室</w:t>
            </w:r>
            <w:r w:rsidR="00816B74" w:rsidRPr="000E4CF5">
              <w:rPr>
                <w:rFonts w:ascii="Times New Roman" w:eastAsia="標楷體" w:hAnsi="Times New Roman" w:hint="eastAsia"/>
              </w:rPr>
              <w:t>等構造。</w:t>
            </w:r>
          </w:p>
          <w:p w:rsidR="005B2D71" w:rsidRDefault="0031595C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0E4CF5">
              <w:rPr>
                <w:rFonts w:ascii="Times New Roman" w:eastAsia="標楷體" w:hAnsi="Times New Roman" w:hint="eastAsia"/>
              </w:rPr>
              <w:t>氣囊、氣室、氣管等內部構造皆為「通氣組織」，</w:t>
            </w:r>
            <w:r w:rsidR="005B2D71">
              <w:rPr>
                <w:rFonts w:ascii="Times New Roman" w:eastAsia="標楷體" w:hAnsi="Times New Roman" w:hint="eastAsia"/>
              </w:rPr>
              <w:t>可以幫</w:t>
            </w:r>
          </w:p>
          <w:p w:rsidR="00EA4472" w:rsidRDefault="005B2D71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它們浮在水面上，也</w:t>
            </w:r>
            <w:r w:rsidR="0031595C" w:rsidRPr="000E4CF5">
              <w:rPr>
                <w:rFonts w:ascii="Times New Roman" w:eastAsia="標楷體" w:hAnsi="Times New Roman" w:hint="eastAsia"/>
              </w:rPr>
              <w:t>能夠儲存或運送空氣。</w:t>
            </w:r>
          </w:p>
          <w:p w:rsidR="00D02FC0" w:rsidRDefault="00D02FC0" w:rsidP="00816B7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  <w:r w:rsidR="005B2D71">
              <w:rPr>
                <w:rFonts w:ascii="Times New Roman" w:eastAsia="標楷體" w:hAnsi="Times New Roman" w:hint="eastAsia"/>
              </w:rPr>
              <w:t>完成習作</w:t>
            </w:r>
            <w:r w:rsidR="005B2D71">
              <w:rPr>
                <w:rFonts w:ascii="Times New Roman" w:eastAsia="標楷體" w:hAnsi="Times New Roman" w:hint="eastAsia"/>
              </w:rPr>
              <w:t>P.20</w:t>
            </w:r>
          </w:p>
          <w:p w:rsidR="00A57406" w:rsidRDefault="00A57406" w:rsidP="00447C62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        ----</w:t>
            </w:r>
            <w:r>
              <w:rPr>
                <w:rFonts w:ascii="Times New Roman" w:eastAsia="標楷體" w:hAnsi="Times New Roman" w:hint="eastAsia"/>
              </w:rPr>
              <w:t>本節結束</w:t>
            </w:r>
            <w:r>
              <w:rPr>
                <w:rFonts w:ascii="Times New Roman" w:eastAsia="標楷體" w:hAnsi="Times New Roman" w:hint="eastAsia"/>
              </w:rPr>
              <w:t>----</w:t>
            </w:r>
          </w:p>
          <w:p w:rsidR="00A57406" w:rsidRPr="00DD6505" w:rsidRDefault="00A57406" w:rsidP="00447C62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16" w:rsidRPr="00524F6D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524F6D" w:rsidRPr="00524F6D" w:rsidRDefault="00524F6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524F6D" w:rsidRDefault="00C54916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="003D14A7">
              <w:rPr>
                <w:rFonts w:ascii="Times New Roman" w:eastAsia="標楷體" w:hAnsi="Times New Roman" w:hint="eastAsia"/>
              </w:rPr>
              <w:t>分鐘</w:t>
            </w: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7C1438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7C1438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7C1438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1C596A" w:rsidRDefault="001C596A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7C1438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7C1438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Default="00356DD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:rsidR="00356DDD" w:rsidRPr="00524F6D" w:rsidRDefault="007C1438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54B81" w:rsidRPr="00F54B81" w:rsidRDefault="00F54B81" w:rsidP="00F54B8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F54B81">
              <w:rPr>
                <w:rFonts w:ascii="Times New Roman" w:eastAsia="標楷體" w:hAnsi="Times New Roman" w:hint="eastAsia"/>
                <w:color w:val="auto"/>
              </w:rPr>
              <w:lastRenderedPageBreak/>
              <w:t>口頭發表</w:t>
            </w:r>
          </w:p>
          <w:p w:rsidR="00F54B81" w:rsidRPr="00F54B81" w:rsidRDefault="00F54B81" w:rsidP="00F54B8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F54B81">
              <w:rPr>
                <w:rFonts w:ascii="Times New Roman" w:eastAsia="標楷體" w:hAnsi="Times New Roman" w:hint="eastAsia"/>
                <w:color w:val="auto"/>
              </w:rPr>
              <w:t>觀察紀錄</w:t>
            </w:r>
          </w:p>
          <w:p w:rsidR="00F54B81" w:rsidRPr="00F54B81" w:rsidRDefault="00F54B81" w:rsidP="00F54B8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F54B81">
              <w:rPr>
                <w:rFonts w:ascii="Times New Roman" w:eastAsia="標楷體" w:hAnsi="Times New Roman" w:hint="eastAsia"/>
                <w:color w:val="auto"/>
              </w:rPr>
              <w:t>實驗操作</w:t>
            </w:r>
          </w:p>
          <w:p w:rsidR="00D90816" w:rsidRPr="00F54B81" w:rsidRDefault="00F54B81" w:rsidP="00F54B8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F54B81">
              <w:rPr>
                <w:rFonts w:ascii="Times New Roman" w:eastAsia="標楷體" w:hAnsi="Times New Roman" w:hint="eastAsia"/>
                <w:color w:val="auto"/>
              </w:rPr>
              <w:t>習作評量</w:t>
            </w:r>
          </w:p>
          <w:p w:rsidR="00622BEF" w:rsidRPr="00D70A63" w:rsidRDefault="00622BEF" w:rsidP="00622BE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  <w:p w:rsidR="00622BEF" w:rsidRPr="00D70A63" w:rsidRDefault="00622BEF" w:rsidP="00622BE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  <w:p w:rsidR="00622BEF" w:rsidRPr="00D70A63" w:rsidRDefault="00622BEF" w:rsidP="00622BE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  <w:p w:rsidR="00622BEF" w:rsidRPr="00D70A63" w:rsidRDefault="00622BEF" w:rsidP="00622BE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  <w:p w:rsidR="00622BEF" w:rsidRPr="00D70A63" w:rsidRDefault="00622BEF" w:rsidP="00622BE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  <w:p w:rsidR="00622BEF" w:rsidRPr="00D70A63" w:rsidRDefault="00622BEF" w:rsidP="00622BE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D90816" w:rsidRPr="00A05109" w:rsidTr="001C596A">
        <w:trPr>
          <w:trHeight w:val="93"/>
        </w:trPr>
        <w:tc>
          <w:tcPr>
            <w:tcW w:w="10490" w:type="dxa"/>
            <w:gridSpan w:val="3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參考資料：（若有請列出）</w:t>
            </w:r>
          </w:p>
          <w:p w:rsidR="00D90816" w:rsidRPr="00622BEF" w:rsidRDefault="00622BEF" w:rsidP="00BF6825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622BEF">
              <w:rPr>
                <w:rFonts w:ascii="Times New Roman" w:eastAsia="標楷體" w:hAnsi="Times New Roman" w:hint="eastAsia"/>
                <w:color w:val="000000" w:themeColor="text1"/>
              </w:rPr>
              <w:t>無</w:t>
            </w:r>
          </w:p>
        </w:tc>
      </w:tr>
    </w:tbl>
    <w:p w:rsidR="00D90816" w:rsidRPr="000D2AF2" w:rsidRDefault="00D90816" w:rsidP="00D90816"/>
    <w:p w:rsidR="00BE4ED1" w:rsidRPr="00D90816" w:rsidRDefault="00BE4ED1" w:rsidP="00BE4ED1"/>
    <w:sectPr w:rsidR="00BE4ED1" w:rsidRPr="00D90816" w:rsidSect="001C596A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A98" w:rsidRDefault="00555A98" w:rsidP="003B0BE7">
      <w:r>
        <w:separator/>
      </w:r>
    </w:p>
  </w:endnote>
  <w:endnote w:type="continuationSeparator" w:id="0">
    <w:p w:rsidR="00555A98" w:rsidRDefault="00555A98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A98" w:rsidRDefault="00555A98" w:rsidP="003B0BE7">
      <w:r>
        <w:separator/>
      </w:r>
    </w:p>
  </w:footnote>
  <w:footnote w:type="continuationSeparator" w:id="0">
    <w:p w:rsidR="00555A98" w:rsidRDefault="00555A98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9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0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5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8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6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13"/>
    <w:rsid w:val="00005769"/>
    <w:rsid w:val="000200A0"/>
    <w:rsid w:val="00020C45"/>
    <w:rsid w:val="00066C99"/>
    <w:rsid w:val="00073D34"/>
    <w:rsid w:val="000C18D8"/>
    <w:rsid w:val="000C4A5A"/>
    <w:rsid w:val="000E4CF5"/>
    <w:rsid w:val="000F3B5E"/>
    <w:rsid w:val="000F44AD"/>
    <w:rsid w:val="00110F45"/>
    <w:rsid w:val="00132C1B"/>
    <w:rsid w:val="00171FB8"/>
    <w:rsid w:val="001920DA"/>
    <w:rsid w:val="001B0420"/>
    <w:rsid w:val="001C5196"/>
    <w:rsid w:val="001C596A"/>
    <w:rsid w:val="001E7DD1"/>
    <w:rsid w:val="001F0E59"/>
    <w:rsid w:val="001F2172"/>
    <w:rsid w:val="00253724"/>
    <w:rsid w:val="00253784"/>
    <w:rsid w:val="002E26EF"/>
    <w:rsid w:val="002F4687"/>
    <w:rsid w:val="0031595C"/>
    <w:rsid w:val="00324057"/>
    <w:rsid w:val="0032777A"/>
    <w:rsid w:val="00356C2F"/>
    <w:rsid w:val="00356DDD"/>
    <w:rsid w:val="00367CC4"/>
    <w:rsid w:val="003970DD"/>
    <w:rsid w:val="003B0BE7"/>
    <w:rsid w:val="003B5F70"/>
    <w:rsid w:val="003C0411"/>
    <w:rsid w:val="003C041C"/>
    <w:rsid w:val="003D14A7"/>
    <w:rsid w:val="003E4F06"/>
    <w:rsid w:val="00420A58"/>
    <w:rsid w:val="004236D3"/>
    <w:rsid w:val="00437A81"/>
    <w:rsid w:val="00442443"/>
    <w:rsid w:val="00447C62"/>
    <w:rsid w:val="0046281D"/>
    <w:rsid w:val="00471105"/>
    <w:rsid w:val="00480813"/>
    <w:rsid w:val="00494D53"/>
    <w:rsid w:val="004B3A7C"/>
    <w:rsid w:val="004C330F"/>
    <w:rsid w:val="004F4ACF"/>
    <w:rsid w:val="00506C6E"/>
    <w:rsid w:val="00524F6D"/>
    <w:rsid w:val="00530ACD"/>
    <w:rsid w:val="005337D5"/>
    <w:rsid w:val="00534AF8"/>
    <w:rsid w:val="00536B40"/>
    <w:rsid w:val="00540C5A"/>
    <w:rsid w:val="00555A98"/>
    <w:rsid w:val="00576ECD"/>
    <w:rsid w:val="0058171E"/>
    <w:rsid w:val="00596802"/>
    <w:rsid w:val="005B2D71"/>
    <w:rsid w:val="005D1160"/>
    <w:rsid w:val="005E435D"/>
    <w:rsid w:val="0060309F"/>
    <w:rsid w:val="00621A14"/>
    <w:rsid w:val="00622BEF"/>
    <w:rsid w:val="00642CE4"/>
    <w:rsid w:val="006530CB"/>
    <w:rsid w:val="006609FE"/>
    <w:rsid w:val="00663323"/>
    <w:rsid w:val="00670DBA"/>
    <w:rsid w:val="00671E46"/>
    <w:rsid w:val="00684DCC"/>
    <w:rsid w:val="006A616F"/>
    <w:rsid w:val="006D4708"/>
    <w:rsid w:val="0071019A"/>
    <w:rsid w:val="00721731"/>
    <w:rsid w:val="007242C8"/>
    <w:rsid w:val="007659CE"/>
    <w:rsid w:val="007751F2"/>
    <w:rsid w:val="00775C72"/>
    <w:rsid w:val="00783DCB"/>
    <w:rsid w:val="007B2958"/>
    <w:rsid w:val="007B4C1B"/>
    <w:rsid w:val="007C1438"/>
    <w:rsid w:val="007C69D6"/>
    <w:rsid w:val="007D6516"/>
    <w:rsid w:val="007F3219"/>
    <w:rsid w:val="00815BCD"/>
    <w:rsid w:val="00816B74"/>
    <w:rsid w:val="00817A0F"/>
    <w:rsid w:val="008276A5"/>
    <w:rsid w:val="00833FDA"/>
    <w:rsid w:val="00834984"/>
    <w:rsid w:val="00862875"/>
    <w:rsid w:val="008917C5"/>
    <w:rsid w:val="008A1A30"/>
    <w:rsid w:val="00975F4B"/>
    <w:rsid w:val="009861E3"/>
    <w:rsid w:val="00993EB7"/>
    <w:rsid w:val="00995048"/>
    <w:rsid w:val="009964D5"/>
    <w:rsid w:val="009A3F3E"/>
    <w:rsid w:val="009B1A09"/>
    <w:rsid w:val="009B6D5E"/>
    <w:rsid w:val="009C2DBF"/>
    <w:rsid w:val="00A21BFA"/>
    <w:rsid w:val="00A2217E"/>
    <w:rsid w:val="00A57406"/>
    <w:rsid w:val="00A9062E"/>
    <w:rsid w:val="00AC6D46"/>
    <w:rsid w:val="00AF00B0"/>
    <w:rsid w:val="00AF1D09"/>
    <w:rsid w:val="00B530FA"/>
    <w:rsid w:val="00B565C9"/>
    <w:rsid w:val="00B6553E"/>
    <w:rsid w:val="00BD726D"/>
    <w:rsid w:val="00BE4ED1"/>
    <w:rsid w:val="00C00CF4"/>
    <w:rsid w:val="00C24DB9"/>
    <w:rsid w:val="00C319A9"/>
    <w:rsid w:val="00C42E3E"/>
    <w:rsid w:val="00C538D3"/>
    <w:rsid w:val="00C54916"/>
    <w:rsid w:val="00C54BA8"/>
    <w:rsid w:val="00C92212"/>
    <w:rsid w:val="00C93358"/>
    <w:rsid w:val="00C96B02"/>
    <w:rsid w:val="00CA1B1A"/>
    <w:rsid w:val="00CB6D74"/>
    <w:rsid w:val="00CC3E5E"/>
    <w:rsid w:val="00CE3864"/>
    <w:rsid w:val="00D02FC0"/>
    <w:rsid w:val="00D31FD3"/>
    <w:rsid w:val="00D344CB"/>
    <w:rsid w:val="00D419B0"/>
    <w:rsid w:val="00D5068F"/>
    <w:rsid w:val="00D55B3D"/>
    <w:rsid w:val="00D644B4"/>
    <w:rsid w:val="00D66C46"/>
    <w:rsid w:val="00D70A63"/>
    <w:rsid w:val="00D90816"/>
    <w:rsid w:val="00DB2A40"/>
    <w:rsid w:val="00DD2472"/>
    <w:rsid w:val="00DD5D98"/>
    <w:rsid w:val="00DD6505"/>
    <w:rsid w:val="00DE381B"/>
    <w:rsid w:val="00DE7A17"/>
    <w:rsid w:val="00E13E39"/>
    <w:rsid w:val="00E14CC2"/>
    <w:rsid w:val="00E3241B"/>
    <w:rsid w:val="00E36C30"/>
    <w:rsid w:val="00E45F17"/>
    <w:rsid w:val="00E97FCD"/>
    <w:rsid w:val="00EA23F3"/>
    <w:rsid w:val="00EA4472"/>
    <w:rsid w:val="00EC1C41"/>
    <w:rsid w:val="00EE5616"/>
    <w:rsid w:val="00EF2D49"/>
    <w:rsid w:val="00EF6B69"/>
    <w:rsid w:val="00F1301A"/>
    <w:rsid w:val="00F451DE"/>
    <w:rsid w:val="00F54B81"/>
    <w:rsid w:val="00F73A70"/>
    <w:rsid w:val="00F8211B"/>
    <w:rsid w:val="00FA3C80"/>
    <w:rsid w:val="00FC555F"/>
    <w:rsid w:val="00FF089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87DA11"/>
  <w15:docId w15:val="{2DC8A096-9737-4BFA-AB66-2DE271C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6A9F8E-1242-4C34-9AB2-1F2125C8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2025-10-12T11:57:00Z</dcterms:created>
  <dcterms:modified xsi:type="dcterms:W3CDTF">2025-10-12T13:18:00Z</dcterms:modified>
</cp:coreProperties>
</file>