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31" w:rsidRDefault="00D2026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Cs w:val="24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Cs w:val="24"/>
        </w:rPr>
        <w:t>附錄</w:t>
      </w:r>
      <w:r>
        <w:rPr>
          <w:rFonts w:ascii="標楷體" w:eastAsia="標楷體" w:hAnsi="標楷體" w:cs="標楷體"/>
          <w:b/>
          <w:color w:val="000000"/>
          <w:szCs w:val="24"/>
        </w:rPr>
        <w:t>-2</w:t>
      </w:r>
    </w:p>
    <w:p w:rsidR="007B1931" w:rsidRDefault="00D2026F">
      <w:pPr>
        <w:jc w:val="center"/>
        <w:rPr>
          <w:b/>
          <w:sz w:val="32"/>
          <w:szCs w:val="32"/>
        </w:rPr>
      </w:pPr>
      <w:bookmarkStart w:id="1" w:name="_heading=h.gjdgxs" w:colFirst="0" w:colLast="0"/>
      <w:bookmarkEnd w:id="1"/>
      <w:r>
        <w:rPr>
          <w:b/>
          <w:sz w:val="32"/>
          <w:szCs w:val="32"/>
        </w:rPr>
        <w:t>素養導向教學方案</w:t>
      </w:r>
    </w:p>
    <w:p w:rsidR="007B1931" w:rsidRDefault="007B1931"/>
    <w:tbl>
      <w:tblPr>
        <w:tblStyle w:val="af"/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7B1931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0"/>
                <w:id w:val="-77591292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領域/科目</w:t>
                </w:r>
              </w:sdtContent>
            </w:sdt>
          </w:p>
        </w:tc>
        <w:tc>
          <w:tcPr>
            <w:tcW w:w="3344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 w:rsidR="007B1931" w:rsidRPr="00467B1B" w:rsidRDefault="002D0C7D">
            <w:pP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67B1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國語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1"/>
                <w:id w:val="-1506512492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設計者</w:t>
                </w:r>
              </w:sdtContent>
            </w:sdt>
          </w:p>
        </w:tc>
        <w:tc>
          <w:tcPr>
            <w:tcW w:w="3543" w:type="dxa"/>
            <w:gridSpan w:val="2"/>
            <w:tcBorders>
              <w:top w:val="single" w:sz="12" w:space="0" w:color="000000"/>
              <w:left w:val="single" w:sz="4" w:space="0" w:color="000000"/>
            </w:tcBorders>
          </w:tcPr>
          <w:p w:rsidR="007B1931" w:rsidRPr="00467B1B" w:rsidRDefault="002D0C7D">
            <w:pP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67B1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江志遠</w:t>
            </w:r>
          </w:p>
        </w:tc>
      </w:tr>
      <w:tr w:rsidR="007B1931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2"/>
                <w:id w:val="-1522849043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實施年級</w:t>
                </w:r>
              </w:sdtContent>
            </w:sdt>
          </w:p>
        </w:tc>
        <w:tc>
          <w:tcPr>
            <w:tcW w:w="3344" w:type="dxa"/>
            <w:gridSpan w:val="2"/>
            <w:tcBorders>
              <w:right w:val="single" w:sz="4" w:space="0" w:color="000000"/>
            </w:tcBorders>
          </w:tcPr>
          <w:p w:rsidR="007B1931" w:rsidRPr="00467B1B" w:rsidRDefault="002D0C7D">
            <w:pP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67B1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四年級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1931" w:rsidRPr="00467B1B" w:rsidRDefault="00644C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3"/>
                <w:id w:val="426232786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教學節次</w:t>
                </w:r>
              </w:sdtContent>
            </w:sdt>
          </w:p>
        </w:tc>
        <w:tc>
          <w:tcPr>
            <w:tcW w:w="3543" w:type="dxa"/>
            <w:gridSpan w:val="2"/>
            <w:tcBorders>
              <w:left w:val="single" w:sz="4" w:space="0" w:color="000000"/>
            </w:tcBorders>
          </w:tcPr>
          <w:p w:rsidR="007B1931" w:rsidRPr="00467B1B" w:rsidRDefault="00644C93" w:rsidP="002D0C7D">
            <w:pP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  <w:szCs w:val="24"/>
                </w:rPr>
                <w:tag w:val="goog_rdk_4"/>
                <w:id w:val="-1876453638"/>
              </w:sdtPr>
              <w:sdtEndPr/>
              <w:sdtContent>
                <w:r w:rsidR="00D2026F" w:rsidRPr="00467B1B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  <w:lang w:eastAsia="zh-TW"/>
                  </w:rPr>
                  <w:t>共</w:t>
                </w:r>
                <w:r w:rsidR="002D0C7D" w:rsidRPr="00467B1B">
                  <w:rPr>
                    <w:rFonts w:ascii="Times New Roman" w:eastAsia="標楷體" w:hAnsi="Times New Roman" w:cs="Times New Roman" w:hint="eastAsia"/>
                    <w:color w:val="000000"/>
                    <w:sz w:val="24"/>
                    <w:szCs w:val="24"/>
                    <w:lang w:eastAsia="zh-TW"/>
                  </w:rPr>
                  <w:t>五</w:t>
                </w:r>
                <w:r w:rsidR="00D2026F" w:rsidRPr="00467B1B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  <w:lang w:eastAsia="zh-TW"/>
                  </w:rPr>
                  <w:t>節，本次教學為第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  <w:color w:val="000000"/>
                  <w:szCs w:val="24"/>
                </w:rPr>
                <w:tag w:val="goog_rdk_5"/>
                <w:id w:val="1712463502"/>
              </w:sdtPr>
              <w:sdtEndPr/>
              <w:sdtContent>
                <w:r w:rsidR="00D2026F" w:rsidRPr="00467B1B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  <w:lang w:eastAsia="zh-TW"/>
                  </w:rPr>
                  <w:t xml:space="preserve"> </w:t>
                </w:r>
                <w:r w:rsidR="00B33EEF" w:rsidRPr="00467B1B">
                  <w:rPr>
                    <w:rFonts w:ascii="Times New Roman" w:eastAsia="標楷體" w:hAnsi="Times New Roman" w:cs="Times New Roman" w:hint="eastAsia"/>
                    <w:color w:val="000000"/>
                    <w:sz w:val="24"/>
                    <w:szCs w:val="24"/>
                    <w:lang w:eastAsia="zh-TW"/>
                  </w:rPr>
                  <w:t>三</w:t>
                </w:r>
                <w:r w:rsidR="00D2026F" w:rsidRPr="00467B1B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  <w:lang w:eastAsia="zh-TW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  <w:color w:val="000000"/>
                  <w:szCs w:val="24"/>
                </w:rPr>
                <w:tag w:val="goog_rdk_6"/>
                <w:id w:val="1935625909"/>
              </w:sdtPr>
              <w:sdtEndPr/>
              <w:sdtContent>
                <w:r w:rsidR="00D2026F" w:rsidRPr="00467B1B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  <w:lang w:eastAsia="zh-TW"/>
                  </w:rPr>
                  <w:t>節</w:t>
                </w:r>
              </w:sdtContent>
            </w:sdt>
          </w:p>
        </w:tc>
      </w:tr>
      <w:tr w:rsidR="007B1931">
        <w:trPr>
          <w:trHeight w:val="70"/>
        </w:trPr>
        <w:tc>
          <w:tcPr>
            <w:tcW w:w="15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7"/>
                <w:id w:val="-828985748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單元名稱</w:t>
                </w:r>
              </w:sdtContent>
            </w:sdt>
          </w:p>
        </w:tc>
        <w:tc>
          <w:tcPr>
            <w:tcW w:w="816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7B1931" w:rsidRPr="00467B1B" w:rsidRDefault="002D0C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467B1B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第十課</w:t>
            </w:r>
            <w:r w:rsidRPr="00467B1B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467B1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海中的熱帶雨林</w:t>
            </w:r>
          </w:p>
        </w:tc>
      </w:tr>
      <w:tr w:rsidR="007B1931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8"/>
                <w:id w:val="-653144346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設計依據</w:t>
                </w:r>
              </w:sdtContent>
            </w:sdt>
          </w:p>
        </w:tc>
      </w:tr>
      <w:tr w:rsidR="007B1931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9"/>
                <w:id w:val="-1237161960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學習</w:t>
                </w:r>
              </w:sdtContent>
            </w:sdt>
          </w:p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10"/>
                <w:id w:val="-1428646531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重點</w:t>
                </w:r>
              </w:sdtContent>
            </w:sdt>
          </w:p>
        </w:tc>
        <w:tc>
          <w:tcPr>
            <w:tcW w:w="1178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11"/>
                <w:id w:val="1239209149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學習表現</w:t>
                </w:r>
              </w:sdtContent>
            </w:sdt>
          </w:p>
        </w:tc>
        <w:tc>
          <w:tcPr>
            <w:tcW w:w="36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sdt>
            <w:sdtPr>
              <w:rPr>
                <w:szCs w:val="24"/>
              </w:rPr>
              <w:tag w:val="goog_rdk_13"/>
              <w:id w:val="307599449"/>
            </w:sdtPr>
            <w:sdtEndPr/>
            <w:sdtContent>
              <w:sdt>
                <w:sdtPr>
                  <w:rPr>
                    <w:szCs w:val="24"/>
                  </w:rPr>
                  <w:tag w:val="goog_rdk_12"/>
                  <w:id w:val="-1237621050"/>
                </w:sdtPr>
                <w:sdtEndPr/>
                <w:sdtContent>
                  <w:p w:rsidR="00834641" w:rsidRPr="00467B1B" w:rsidRDefault="00834641" w:rsidP="00834641">
                    <w:pPr>
                      <w:adjustRightInd w:val="0"/>
                      <w:ind w:left="680" w:hangingChars="309" w:hanging="680"/>
                      <w:jc w:val="both"/>
                      <w:rPr>
                        <w:sz w:val="24"/>
                        <w:szCs w:val="24"/>
                        <w:lang w:eastAsia="zh-TW"/>
                      </w:rPr>
                    </w:pPr>
                    <w:r w:rsidRPr="00467B1B">
                      <w:rPr>
                        <w:rFonts w:ascii="標楷體" w:eastAsia="標楷體" w:hAnsi="標楷體" w:hint="eastAsia"/>
                        <w:sz w:val="24"/>
                        <w:szCs w:val="24"/>
                        <w:lang w:eastAsia="zh-TW"/>
                      </w:rPr>
                      <w:t>●</w:t>
                    </w:r>
                    <w:r w:rsidRPr="00467B1B">
                      <w:rPr>
                        <w:rFonts w:ascii="Times New Roman" w:eastAsia="標楷體" w:hAnsi="Times New Roman" w:cs="Times New Roman" w:hint="eastAsia"/>
                        <w:sz w:val="24"/>
                        <w:szCs w:val="24"/>
                        <w:lang w:eastAsia="zh-TW"/>
                      </w:rPr>
                      <w:t>2-II-4</w:t>
                    </w:r>
                    <w:r w:rsidRPr="00467B1B">
                      <w:rPr>
                        <w:rFonts w:ascii="Times New Roman" w:eastAsia="標楷體" w:hAnsi="Times New Roman" w:cs="Times New Roman" w:hint="eastAsia"/>
                        <w:sz w:val="24"/>
                        <w:szCs w:val="24"/>
                        <w:lang w:eastAsia="zh-TW"/>
                      </w:rPr>
                      <w:t>樂於參加討論，提供個人的觀點和意見。</w:t>
                    </w:r>
                  </w:p>
                </w:sdtContent>
              </w:sdt>
              <w:p w:rsidR="007B1931" w:rsidRPr="00467B1B" w:rsidRDefault="00834641" w:rsidP="00834641">
                <w:pPr>
                  <w:adjustRightInd w:val="0"/>
                  <w:ind w:left="742" w:hangingChars="309" w:hanging="742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  <w:lang w:eastAsia="zh-TW"/>
                  </w:rPr>
                </w:pPr>
                <w:r w:rsidRPr="00467B1B">
                  <w:rPr>
                    <w:rFonts w:ascii="標楷體" w:eastAsia="標楷體" w:hAnsi="標楷體" w:cs="Times New Roman" w:hint="eastAsia"/>
                    <w:sz w:val="24"/>
                    <w:szCs w:val="24"/>
                    <w:lang w:eastAsia="zh-TW"/>
                  </w:rPr>
                  <w:t>●</w:t>
                </w:r>
                <w:r w:rsidRPr="00467B1B">
                  <w:rPr>
                    <w:rFonts w:ascii="Times New Roman" w:eastAsia="標楷體" w:hAnsi="Times New Roman" w:cs="Times New Roman" w:hint="eastAsia"/>
                    <w:sz w:val="24"/>
                    <w:szCs w:val="24"/>
                    <w:lang w:eastAsia="zh-TW"/>
                  </w:rPr>
                  <w:t>5-II-4</w:t>
                </w:r>
                <w:r w:rsidRPr="00467B1B">
                  <w:rPr>
                    <w:rFonts w:ascii="Times New Roman" w:eastAsia="標楷體" w:hAnsi="Times New Roman" w:cs="Times New Roman" w:hint="eastAsia"/>
                    <w:sz w:val="24"/>
                    <w:szCs w:val="24"/>
                    <w:lang w:eastAsia="zh-TW"/>
                  </w:rPr>
                  <w:t>掌握句子和段落的意義與主要概念。</w:t>
                </w:r>
              </w:p>
            </w:sdtContent>
          </w:sdt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14"/>
                <w:id w:val="-336844899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核心</w:t>
                </w:r>
              </w:sdtContent>
            </w:sdt>
          </w:p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sdt>
              <w:sdtPr>
                <w:rPr>
                  <w:szCs w:val="24"/>
                </w:rPr>
                <w:tag w:val="goog_rdk_15"/>
                <w:id w:val="-230152321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素養</w:t>
                </w:r>
              </w:sdtContent>
            </w:sdt>
          </w:p>
        </w:tc>
        <w:tc>
          <w:tcPr>
            <w:tcW w:w="3216" w:type="dxa"/>
            <w:vMerge w:val="restart"/>
            <w:tcBorders>
              <w:left w:val="single" w:sz="4" w:space="0" w:color="000000"/>
              <w:bottom w:val="nil"/>
            </w:tcBorders>
          </w:tcPr>
          <w:sdt>
            <w:sdtPr>
              <w:rPr>
                <w:szCs w:val="24"/>
              </w:rPr>
              <w:tag w:val="goog_rdk_16"/>
              <w:id w:val="-1846775923"/>
            </w:sdtPr>
            <w:sdtEndPr/>
            <w:sdtContent>
              <w:p w:rsidR="007B1931" w:rsidRPr="00467B1B" w:rsidRDefault="00B33EEF" w:rsidP="00B05F64">
                <w:pPr>
                  <w:adjustRightInd w:val="0"/>
                  <w:ind w:left="939" w:hangingChars="427" w:hanging="939"/>
                  <w:jc w:val="both"/>
                  <w:rPr>
                    <w:rFonts w:ascii="Times New Roman" w:eastAsia="標楷體" w:hAnsi="Times New Roman" w:cs="Times New Roman"/>
                    <w:sz w:val="24"/>
                    <w:szCs w:val="24"/>
                    <w:lang w:eastAsia="zh-TW"/>
                  </w:rPr>
                </w:pPr>
                <w:r w:rsidRPr="00467B1B">
                  <w:rPr>
                    <w:rFonts w:ascii="Times New Roman" w:eastAsia="標楷體" w:hAnsi="Times New Roman" w:cs="Times New Roman"/>
                    <w:sz w:val="24"/>
                    <w:szCs w:val="24"/>
                    <w:lang w:eastAsia="zh-TW"/>
                  </w:rPr>
                  <w:t>國</w:t>
                </w:r>
                <w:r w:rsidRPr="00467B1B">
                  <w:rPr>
                    <w:rFonts w:ascii="Times New Roman" w:eastAsia="標楷體" w:hAnsi="Times New Roman" w:cs="Times New Roman"/>
                    <w:sz w:val="24"/>
                    <w:szCs w:val="24"/>
                    <w:lang w:eastAsia="zh-TW"/>
                  </w:rPr>
                  <w:t>-E-A2</w:t>
                </w:r>
                <w:r w:rsidRPr="00467B1B">
                  <w:rPr>
                    <w:rFonts w:ascii="Times New Roman" w:eastAsia="標楷體" w:hAnsi="Times New Roman" w:cs="Times New Roman"/>
                    <w:sz w:val="24"/>
                    <w:szCs w:val="24"/>
                    <w:lang w:eastAsia="zh-TW"/>
                  </w:rPr>
                  <w:tab/>
                </w:r>
                <w:r w:rsidRPr="00467B1B">
                  <w:rPr>
                    <w:rFonts w:ascii="Times New Roman" w:eastAsia="標楷體" w:hAnsi="Times New Roman" w:cs="Times New Roman"/>
                    <w:sz w:val="24"/>
                    <w:szCs w:val="24"/>
                    <w:lang w:eastAsia="zh-TW"/>
                  </w:rPr>
                  <w:t>透過國語文學習，掌握文本要旨、發展學習及解決問題策略、初探邏輯思維，並透過體驗與實踐，處理日常生活問題。</w:t>
                </w:r>
              </w:p>
            </w:sdtContent>
          </w:sdt>
        </w:tc>
      </w:tr>
      <w:tr w:rsidR="007B1931">
        <w:trPr>
          <w:trHeight w:val="405"/>
        </w:trPr>
        <w:tc>
          <w:tcPr>
            <w:tcW w:w="863" w:type="dxa"/>
            <w:vMerge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7B1931" w:rsidRPr="00467B1B" w:rsidRDefault="007B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18"/>
                <w:id w:val="1368337482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學習內容</w:t>
                </w:r>
              </w:sdtContent>
            </w:sdt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31" w:rsidRPr="00467B1B" w:rsidRDefault="00644C93" w:rsidP="001B2C13">
            <w:pPr>
              <w:adjustRightInd w:val="0"/>
              <w:ind w:left="810" w:hangingChars="368" w:hanging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sdt>
              <w:sdtPr>
                <w:rPr>
                  <w:szCs w:val="24"/>
                </w:rPr>
                <w:tag w:val="goog_rdk_19"/>
                <w:id w:val="1794324662"/>
              </w:sdtPr>
              <w:sdtEndPr>
                <w:rPr>
                  <w:rFonts w:ascii="Times New Roman" w:eastAsia="標楷體" w:hAnsi="Times New Roman" w:cs="Times New Roman" w:hint="eastAsia"/>
                </w:rPr>
              </w:sdtEndPr>
              <w:sdtContent>
                <w:r w:rsidR="00834641" w:rsidRPr="00467B1B">
                  <w:rPr>
                    <w:rFonts w:ascii="標楷體" w:eastAsia="標楷體" w:hAnsi="標楷體" w:hint="eastAsia"/>
                    <w:sz w:val="24"/>
                    <w:szCs w:val="24"/>
                    <w:lang w:eastAsia="zh-TW"/>
                  </w:rPr>
                  <w:t>●</w:t>
                </w:r>
              </w:sdtContent>
            </w:sdt>
            <w:r w:rsidR="00834641" w:rsidRPr="00467B1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Ad-II-2</w:t>
            </w:r>
            <w:r w:rsidR="00834641" w:rsidRPr="00467B1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篇章的大意、主旨與簡單結構。</w:t>
            </w:r>
            <w:sdt>
              <w:sdtPr>
                <w:rPr>
                  <w:szCs w:val="24"/>
                </w:rPr>
                <w:tag w:val="goog_rdk_20"/>
                <w:id w:val="32394510"/>
                <w:showingPlcHdr/>
              </w:sdtPr>
              <w:sdtEndPr/>
              <w:sdtContent>
                <w:r w:rsidR="00B33EEF" w:rsidRPr="00467B1B">
                  <w:rPr>
                    <w:sz w:val="24"/>
                    <w:szCs w:val="24"/>
                    <w:lang w:eastAsia="zh-TW"/>
                  </w:rPr>
                  <w:t xml:space="preserve">     </w:t>
                </w:r>
              </w:sdtContent>
            </w:sdt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1931" w:rsidRPr="00467B1B" w:rsidRDefault="007B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3216" w:type="dxa"/>
            <w:vMerge/>
            <w:tcBorders>
              <w:left w:val="single" w:sz="4" w:space="0" w:color="000000"/>
              <w:bottom w:val="nil"/>
            </w:tcBorders>
          </w:tcPr>
          <w:p w:rsidR="007B1931" w:rsidRPr="00467B1B" w:rsidRDefault="007B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7B1931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21"/>
                <w:id w:val="1810588253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議題</w:t>
                </w:r>
              </w:sdtContent>
            </w:sdt>
          </w:p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22"/>
                <w:id w:val="-334612802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融入</w:t>
                </w:r>
              </w:sdtContent>
            </w:sdt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23"/>
                <w:id w:val="1736125020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實質內涵</w:t>
                </w:r>
              </w:sdtContent>
            </w:sdt>
          </w:p>
        </w:tc>
        <w:tc>
          <w:tcPr>
            <w:tcW w:w="770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sdt>
            <w:sdtPr>
              <w:rPr>
                <w:szCs w:val="24"/>
              </w:rPr>
              <w:tag w:val="goog_rdk_24"/>
              <w:id w:val="1253622417"/>
            </w:sdtPr>
            <w:sdtEndPr/>
            <w:sdtContent>
              <w:p w:rsidR="00B33EEF" w:rsidRPr="00467B1B" w:rsidRDefault="00B33EEF" w:rsidP="00B33EEF">
                <w:pPr>
                  <w:ind w:left="722" w:hangingChars="328" w:hanging="722"/>
                  <w:jc w:val="both"/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  <w:lang w:eastAsia="zh-TW"/>
                  </w:rPr>
                </w:pPr>
                <w:r w:rsidRPr="00467B1B">
                  <w:rPr>
                    <w:rFonts w:ascii="Times New Roman" w:eastAsia="標楷體" w:hAnsi="Times New Roman" w:cs="Times New Roman" w:hint="eastAsia"/>
                    <w:color w:val="000000"/>
                    <w:sz w:val="24"/>
                    <w:szCs w:val="24"/>
                    <w:lang w:eastAsia="zh-TW"/>
                  </w:rPr>
                  <w:t>環</w:t>
                </w:r>
                <w:r w:rsidRPr="00467B1B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  <w:lang w:eastAsia="zh-TW"/>
                  </w:rPr>
                  <w:t>E2</w:t>
                </w:r>
                <w:r w:rsidRPr="00467B1B">
                  <w:rPr>
                    <w:rFonts w:ascii="Times New Roman" w:eastAsia="標楷體" w:hAnsi="Times New Roman" w:cs="Times New Roman"/>
                    <w:sz w:val="24"/>
                    <w:szCs w:val="24"/>
                    <w:lang w:eastAsia="zh-TW"/>
                  </w:rPr>
                  <w:tab/>
                </w:r>
                <w:r w:rsidRPr="00467B1B">
                  <w:rPr>
                    <w:rFonts w:ascii="Times New Roman" w:eastAsia="標楷體" w:hAnsi="Times New Roman" w:cs="Times New Roman" w:hint="eastAsia"/>
                    <w:color w:val="000000"/>
                    <w:sz w:val="24"/>
                    <w:szCs w:val="24"/>
                    <w:lang w:eastAsia="zh-TW"/>
                  </w:rPr>
                  <w:t>覺知生物生命的美與價值，關懷動、植物的生命。</w:t>
                </w:r>
              </w:p>
              <w:p w:rsidR="00B33EEF" w:rsidRPr="00467B1B" w:rsidRDefault="00B33EEF" w:rsidP="00B33EEF">
                <w:pPr>
                  <w:ind w:left="787" w:hangingChars="328" w:hanging="787"/>
                  <w:jc w:val="both"/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  <w:lang w:eastAsia="zh-TW"/>
                  </w:rPr>
                </w:pPr>
                <w:r w:rsidRPr="00467B1B">
                  <w:rPr>
                    <w:rFonts w:ascii="Times New Roman" w:eastAsia="標楷體" w:hAnsi="Times New Roman" w:cs="Times New Roman" w:hint="eastAsia"/>
                    <w:color w:val="000000"/>
                    <w:sz w:val="24"/>
                    <w:szCs w:val="24"/>
                    <w:lang w:eastAsia="zh-TW"/>
                  </w:rPr>
                  <w:t>海</w:t>
                </w:r>
                <w:r w:rsidRPr="00467B1B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  <w:lang w:eastAsia="zh-TW"/>
                  </w:rPr>
                  <w:t>E11</w:t>
                </w:r>
                <w:r w:rsidRPr="00467B1B">
                  <w:rPr>
                    <w:rFonts w:ascii="Times New Roman" w:eastAsia="標楷體" w:hAnsi="Times New Roman" w:cs="Times New Roman"/>
                    <w:sz w:val="24"/>
                    <w:szCs w:val="24"/>
                    <w:lang w:eastAsia="zh-TW"/>
                  </w:rPr>
                  <w:tab/>
                </w:r>
                <w:r w:rsidRPr="00467B1B">
                  <w:rPr>
                    <w:rFonts w:ascii="Times New Roman" w:eastAsia="標楷體" w:hAnsi="Times New Roman" w:cs="Times New Roman" w:hint="eastAsia"/>
                    <w:color w:val="000000"/>
                    <w:sz w:val="24"/>
                    <w:szCs w:val="24"/>
                    <w:lang w:eastAsia="zh-TW"/>
                  </w:rPr>
                  <w:t>認識海洋生物與生態。</w:t>
                </w:r>
              </w:p>
              <w:p w:rsidR="007B1931" w:rsidRPr="00467B1B" w:rsidRDefault="00B33EEF" w:rsidP="00B33EEF">
                <w:pPr>
                  <w:jc w:val="both"/>
                  <w:rPr>
                    <w:rFonts w:ascii="Times New Roman" w:eastAsia="Times New Roman" w:hAnsi="Times New Roman" w:cs="Times New Roman"/>
                    <w:color w:val="A6A6A6"/>
                    <w:sz w:val="24"/>
                    <w:szCs w:val="24"/>
                    <w:u w:val="single"/>
                    <w:lang w:eastAsia="zh-TW"/>
                  </w:rPr>
                </w:pPr>
                <w:r w:rsidRPr="00467B1B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  <w:lang w:eastAsia="zh-TW"/>
                  </w:rPr>
                  <w:t>閱</w:t>
                </w:r>
                <w:r w:rsidRPr="00467B1B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  <w:lang w:eastAsia="zh-TW"/>
                  </w:rPr>
                  <w:t>E2</w:t>
                </w:r>
                <w:r w:rsidRPr="00467B1B">
                  <w:rPr>
                    <w:rFonts w:ascii="Times New Roman" w:eastAsia="標楷體" w:hAnsi="Times New Roman" w:cs="Times New Roman"/>
                    <w:sz w:val="24"/>
                    <w:szCs w:val="24"/>
                    <w:lang w:eastAsia="zh-TW"/>
                  </w:rPr>
                  <w:tab/>
                </w:r>
                <w:r w:rsidRPr="00467B1B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  <w:lang w:eastAsia="zh-TW"/>
                  </w:rPr>
                  <w:t>認識與領域相關的文本類型與寫作題材。</w:t>
                </w:r>
              </w:p>
            </w:sdtContent>
          </w:sdt>
        </w:tc>
      </w:tr>
      <w:tr w:rsidR="007B1931">
        <w:trPr>
          <w:trHeight w:val="375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1931" w:rsidRPr="00467B1B" w:rsidRDefault="007B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26"/>
                <w:id w:val="-259609550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所融入之學習重點</w:t>
                </w:r>
              </w:sdtContent>
            </w:sdt>
          </w:p>
        </w:tc>
        <w:tc>
          <w:tcPr>
            <w:tcW w:w="7706" w:type="dxa"/>
            <w:gridSpan w:val="5"/>
            <w:tcBorders>
              <w:top w:val="single" w:sz="4" w:space="0" w:color="000000"/>
            </w:tcBorders>
          </w:tcPr>
          <w:p w:rsidR="00B33EEF" w:rsidRPr="00467B1B" w:rsidRDefault="00B33EEF" w:rsidP="00B33EEF">
            <w:pPr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67B1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環境教育</w:t>
            </w:r>
            <w:r w:rsidRPr="00467B1B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【</w:t>
            </w:r>
            <w:r w:rsidRPr="00467B1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環境倫理</w:t>
            </w:r>
            <w:r w:rsidRPr="00467B1B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】</w:t>
            </w:r>
          </w:p>
          <w:p w:rsidR="00B33EEF" w:rsidRPr="00467B1B" w:rsidRDefault="00B33EEF" w:rsidP="00B33EEF">
            <w:pPr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67B1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海洋教育</w:t>
            </w:r>
            <w:r w:rsidRPr="00467B1B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【海洋科學與技術】</w:t>
            </w:r>
          </w:p>
          <w:p w:rsidR="007B1931" w:rsidRPr="00467B1B" w:rsidRDefault="00B33EEF" w:rsidP="00B33EEF">
            <w:pPr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u w:val="single"/>
                <w:lang w:eastAsia="zh-TW"/>
              </w:rPr>
            </w:pPr>
            <w:r w:rsidRPr="00467B1B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閱讀素養教育【閱讀的歷程】</w:t>
            </w:r>
          </w:p>
        </w:tc>
      </w:tr>
      <w:tr w:rsidR="007B1931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sdt>
              <w:sdtPr>
                <w:rPr>
                  <w:szCs w:val="24"/>
                </w:rPr>
                <w:tag w:val="goog_rdk_29"/>
                <w:id w:val="-269780549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  <w:lang w:eastAsia="zh-TW"/>
                  </w:rPr>
                  <w:t>與其他領域/科目的連結</w:t>
                </w:r>
              </w:sdtContent>
            </w:sdt>
          </w:p>
        </w:tc>
        <w:tc>
          <w:tcPr>
            <w:tcW w:w="7706" w:type="dxa"/>
            <w:gridSpan w:val="5"/>
            <w:tcBorders>
              <w:bottom w:val="single" w:sz="4" w:space="0" w:color="000000"/>
            </w:tcBorders>
          </w:tcPr>
          <w:p w:rsidR="007B1931" w:rsidRPr="00467B1B" w:rsidRDefault="00644C93" w:rsidP="00B33EEF">
            <w:pPr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zh-TW"/>
              </w:rPr>
            </w:pPr>
            <w:sdt>
              <w:sdtPr>
                <w:rPr>
                  <w:szCs w:val="24"/>
                </w:rPr>
                <w:tag w:val="goog_rdk_30"/>
                <w:id w:val="1150329650"/>
              </w:sdtPr>
              <w:sdtEndPr/>
              <w:sdtContent>
                <w:r w:rsidR="00B33EEF" w:rsidRPr="00467B1B">
                  <w:rPr>
                    <w:rFonts w:ascii="Times New Roman" w:eastAsia="標楷體" w:hAnsi="Times New Roman" w:cs="Times New Roman"/>
                    <w:color w:val="000000"/>
                    <w:sz w:val="24"/>
                    <w:szCs w:val="24"/>
                  </w:rPr>
                  <w:t>自然科學</w:t>
                </w:r>
              </w:sdtContent>
            </w:sdt>
          </w:p>
        </w:tc>
      </w:tr>
      <w:tr w:rsidR="007B1931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31"/>
                <w:id w:val="501854819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教材來源</w:t>
                </w:r>
              </w:sdtContent>
            </w:sdt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B1931" w:rsidRPr="00467B1B" w:rsidRDefault="002D0C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467B1B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翰林版國語課本第七冊</w:t>
            </w:r>
          </w:p>
        </w:tc>
      </w:tr>
      <w:tr w:rsidR="007B1931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32"/>
                <w:id w:val="-720667251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教學設備/資源</w:t>
                </w:r>
              </w:sdtContent>
            </w:sdt>
          </w:p>
        </w:tc>
        <w:tc>
          <w:tcPr>
            <w:tcW w:w="770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7B1931" w:rsidRPr="00467B1B" w:rsidRDefault="00B3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467B1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翰林版國語四年級上學期</w:t>
            </w:r>
            <w:r w:rsidRPr="00467B1B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電子教科書</w:t>
            </w:r>
            <w:r w:rsidRPr="00467B1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467B1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智慧黑板</w:t>
            </w:r>
            <w:r w:rsidRPr="00467B1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467B1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電腦</w:t>
            </w:r>
            <w:r w:rsidR="00B05F64" w:rsidRPr="00467B1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="00B05F64" w:rsidRPr="00467B1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小白板</w:t>
            </w:r>
          </w:p>
        </w:tc>
      </w:tr>
      <w:tr w:rsidR="007B1931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B1931" w:rsidRPr="00467B1B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szCs w:val="24"/>
                </w:rPr>
                <w:tag w:val="goog_rdk_33"/>
                <w:id w:val="-307012581"/>
              </w:sdtPr>
              <w:sdtEndPr/>
              <w:sdtContent>
                <w:r w:rsidR="00D2026F" w:rsidRPr="00467B1B"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學習目標</w:t>
                </w:r>
              </w:sdtContent>
            </w:sdt>
          </w:p>
        </w:tc>
      </w:tr>
      <w:tr w:rsidR="007B1931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sdt>
            <w:sdtPr>
              <w:rPr>
                <w:szCs w:val="24"/>
              </w:rPr>
              <w:tag w:val="goog_rdk_34"/>
              <w:id w:val="-762223328"/>
            </w:sdtPr>
            <w:sdtEndPr/>
            <w:sdtContent>
              <w:p w:rsidR="00B33EEF" w:rsidRPr="00467B1B" w:rsidRDefault="00B33EEF" w:rsidP="00B33EEF">
                <w:pPr>
                  <w:ind w:left="440" w:hangingChars="200" w:hanging="440"/>
                  <w:jc w:val="both"/>
                  <w:rPr>
                    <w:rFonts w:ascii="Times New Roman" w:eastAsia="標楷體" w:hAnsi="Times New Roman" w:cs="Times New Roman"/>
                    <w:sz w:val="24"/>
                    <w:szCs w:val="24"/>
                    <w:lang w:eastAsia="zh-TW"/>
                  </w:rPr>
                </w:pPr>
                <w:r w:rsidRPr="00467B1B">
                  <w:rPr>
                    <w:rFonts w:ascii="標楷體" w:eastAsia="標楷體" w:hAnsi="標楷體" w:hint="eastAsia"/>
                    <w:sz w:val="24"/>
                    <w:szCs w:val="24"/>
                    <w:lang w:eastAsia="zh-TW"/>
                  </w:rPr>
                  <w:t>●</w:t>
                </w:r>
                <w:r w:rsidRPr="00467B1B">
                  <w:rPr>
                    <w:rFonts w:ascii="Times New Roman" w:eastAsia="標楷體" w:hAnsi="Times New Roman" w:cs="Times New Roman" w:hint="eastAsia"/>
                    <w:sz w:val="24"/>
                    <w:szCs w:val="24"/>
                    <w:lang w:eastAsia="zh-TW"/>
                  </w:rPr>
                  <w:t>能專心聽出說明文的重點，培養聆聽的態度。</w:t>
                </w:r>
              </w:p>
              <w:p w:rsidR="007B1931" w:rsidRPr="00467B1B" w:rsidRDefault="00B33EEF" w:rsidP="00467B1B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zh-TW"/>
                  </w:rPr>
                </w:pPr>
                <w:r w:rsidRPr="00467B1B">
                  <w:rPr>
                    <w:rFonts w:ascii="標楷體" w:eastAsia="標楷體" w:hAnsi="標楷體" w:cs="Times New Roman" w:hint="eastAsia"/>
                    <w:b/>
                    <w:sz w:val="24"/>
                    <w:szCs w:val="24"/>
                    <w:lang w:eastAsia="zh-TW"/>
                  </w:rPr>
                  <w:t>●</w:t>
                </w:r>
                <w:r w:rsidRPr="00467B1B">
                  <w:rPr>
                    <w:rFonts w:ascii="Times New Roman" w:eastAsia="標楷體" w:hAnsi="Times New Roman" w:cs="Times New Roman" w:hint="eastAsia"/>
                    <w:sz w:val="24"/>
                    <w:szCs w:val="24"/>
                    <w:lang w:eastAsia="zh-TW"/>
                  </w:rPr>
                  <w:t>能讀懂課文內容，說出課文主要的大意。</w:t>
                </w:r>
              </w:p>
            </w:sdtContent>
          </w:sdt>
        </w:tc>
      </w:tr>
    </w:tbl>
    <w:p w:rsidR="007B1931" w:rsidRDefault="007B1931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f0"/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4"/>
        <w:gridCol w:w="880"/>
        <w:gridCol w:w="2475"/>
      </w:tblGrid>
      <w:tr w:rsidR="007B1931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7B1931" w:rsidRDefault="00644C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7"/>
                <w:id w:val="596991921"/>
              </w:sdtPr>
              <w:sdtEndPr/>
              <w:sdtContent>
                <w:r w:rsidR="00D2026F">
                  <w:rPr>
                    <w:rFonts w:ascii="Gungsuh" w:eastAsia="Gungsuh" w:hAnsi="Gungsuh" w:cs="Gungsuh"/>
                    <w:b/>
                  </w:rPr>
                  <w:t>教學活動設計</w:t>
                </w:r>
              </w:sdtContent>
            </w:sdt>
          </w:p>
        </w:tc>
      </w:tr>
      <w:tr w:rsidR="007B1931">
        <w:trPr>
          <w:trHeight w:val="70"/>
        </w:trPr>
        <w:tc>
          <w:tcPr>
            <w:tcW w:w="6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1931" w:rsidRDefault="00644C93">
            <w:pPr>
              <w:jc w:val="both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sdt>
              <w:sdtPr>
                <w:tag w:val="goog_rdk_38"/>
                <w:id w:val="1547412579"/>
              </w:sdtPr>
              <w:sdtEndPr/>
              <w:sdtContent>
                <w:r w:rsidR="00D2026F">
                  <w:rPr>
                    <w:rFonts w:ascii="Gungsuh" w:eastAsia="Gungsuh" w:hAnsi="Gungsuh" w:cs="Gungsuh"/>
                    <w:b/>
                    <w:lang w:eastAsia="zh-TW"/>
                  </w:rPr>
                  <w:t>教學活動內容及實施方式</w:t>
                </w:r>
              </w:sdtContent>
            </w:sdt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1931" w:rsidRDefault="00644C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9"/>
                <w:id w:val="-835765030"/>
              </w:sdtPr>
              <w:sdtEndPr/>
              <w:sdtContent>
                <w:r w:rsidR="00D2026F">
                  <w:rPr>
                    <w:rFonts w:ascii="Gungsuh" w:eastAsia="Gungsuh" w:hAnsi="Gungsuh" w:cs="Gungsuh"/>
                    <w:b/>
                  </w:rPr>
                  <w:t>時間</w:t>
                </w:r>
              </w:sdtContent>
            </w:sdt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B1931" w:rsidRDefault="00644C9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40"/>
                <w:id w:val="-950003994"/>
              </w:sdtPr>
              <w:sdtEndPr/>
              <w:sdtContent>
                <w:r w:rsidR="00D2026F">
                  <w:rPr>
                    <w:rFonts w:ascii="Gungsuh" w:eastAsia="Gungsuh" w:hAnsi="Gungsuh" w:cs="Gungsuh"/>
                    <w:b/>
                  </w:rPr>
                  <w:t>備註</w:t>
                </w:r>
              </w:sdtContent>
            </w:sdt>
          </w:p>
        </w:tc>
      </w:tr>
      <w:tr w:rsidR="00E172CC">
        <w:trPr>
          <w:trHeight w:val="56"/>
        </w:trPr>
        <w:tc>
          <w:tcPr>
            <w:tcW w:w="6534" w:type="dxa"/>
            <w:tcBorders>
              <w:bottom w:val="single" w:sz="4" w:space="0" w:color="000000"/>
              <w:right w:val="single" w:sz="4" w:space="0" w:color="000000"/>
            </w:tcBorders>
          </w:tcPr>
          <w:p w:rsidR="00E172CC" w:rsidRPr="00E172CC" w:rsidRDefault="00ED4323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jc w:val="both"/>
              <w:rPr>
                <w:rFonts w:ascii="標楷體" w:eastAsia="標楷體" w:hAnsi="標楷體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  <w:lang w:eastAsia="zh-TW"/>
              </w:rPr>
              <w:t>【活動一】</w:t>
            </w:r>
            <w:r w:rsidR="00E172CC" w:rsidRPr="00E172CC">
              <w:rPr>
                <w:rFonts w:ascii="標楷體" w:eastAsia="標楷體" w:hAnsi="標楷體" w:cs="Times New Roman"/>
                <w:b/>
                <w:bCs/>
                <w:sz w:val="24"/>
                <w:szCs w:val="24"/>
                <w:lang w:eastAsia="zh-TW"/>
              </w:rPr>
              <w:t>理解</w:t>
            </w:r>
            <w:r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  <w:lang w:eastAsia="zh-TW"/>
              </w:rPr>
              <w:t>課文</w:t>
            </w:r>
            <w:r w:rsidR="00E172CC" w:rsidRPr="00E172CC">
              <w:rPr>
                <w:rFonts w:ascii="標楷體" w:eastAsia="標楷體" w:hAnsi="標楷體" w:cs="Times New Roman"/>
                <w:b/>
                <w:bCs/>
                <w:sz w:val="24"/>
                <w:szCs w:val="24"/>
                <w:lang w:eastAsia="zh-TW"/>
              </w:rPr>
              <w:t>內容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/>
                <w:w w:val="70"/>
                <w:sz w:val="24"/>
                <w:szCs w:val="24"/>
                <w:lang w:eastAsia="zh-TW"/>
              </w:rPr>
              <w:t>(一)</w:t>
            </w:r>
            <w:r w:rsidRPr="00E172CC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教師指導學生細讀課文。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hangingChars="165" w:hanging="277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w w:val="70"/>
                <w:sz w:val="24"/>
                <w:szCs w:val="24"/>
                <w:lang w:eastAsia="zh-TW"/>
              </w:rPr>
              <w:t>(二)</w:t>
            </w: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教師藉</w:t>
            </w:r>
            <w:r w:rsidRPr="00E172CC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由提問，引導學生回答問題，理解課文內容。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69" w:left="600" w:hangingChars="81" w:hanging="194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1.</w:t>
            </w:r>
            <w:r w:rsidRPr="00E172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「</w:t>
            </w: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珊瑚礁</w:t>
            </w:r>
            <w:r w:rsidRPr="00E172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」</w:t>
            </w: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是怎麼形成的？</w:t>
            </w: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bdr w:val="single" w:sz="4" w:space="0" w:color="auto"/>
                <w:lang w:eastAsia="zh-TW"/>
              </w:rPr>
              <w:t>提取訊息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34" w:left="562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（珊瑚礁是許多珊瑚聚集形成的，一株珊瑚是由成千上萬隻珊瑚蟲所形成。）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69" w:left="600" w:hangingChars="81" w:hanging="194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2.海水的溫度過高，會對珊瑚造成什麼影響？</w:t>
            </w:r>
          </w:p>
          <w:p w:rsidR="00E172CC" w:rsidRPr="00E172CC" w:rsidRDefault="00ED4323" w:rsidP="00ED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34" w:left="562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  <w:bdr w:val="single" w:sz="4" w:space="0" w:color="auto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（使珊瑚白化。）</w:t>
            </w:r>
            <w:r w:rsidR="00E172CC" w:rsidRPr="00E172CC">
              <w:rPr>
                <w:rFonts w:ascii="標楷體" w:eastAsia="標楷體" w:hAnsi="標楷體" w:cs="Times New Roman" w:hint="eastAsia"/>
                <w:sz w:val="24"/>
                <w:szCs w:val="24"/>
                <w:bdr w:val="single" w:sz="4" w:space="0" w:color="auto"/>
                <w:lang w:eastAsia="zh-TW"/>
              </w:rPr>
              <w:t>提取訊息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69" w:left="600" w:hangingChars="81" w:hanging="194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3.什麼是珊瑚白化？</w:t>
            </w: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bdr w:val="single" w:sz="4" w:space="0" w:color="auto"/>
                <w:lang w:eastAsia="zh-TW"/>
              </w:rPr>
              <w:t>提取訊息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34" w:left="562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（珊瑚的顏色本來因為珊瑚蟲體內海藻的顏色而顯得五彩繽紛，但當海水的溫度長期過高時，珊瑚蟲就因為失去體內的海藻而變成白色。）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69" w:left="600" w:hangingChars="81" w:hanging="194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4.我們應該如何保護海洋中的熱帶雨林？</w:t>
            </w: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bdr w:val="single" w:sz="4" w:space="0" w:color="auto"/>
                <w:lang w:eastAsia="zh-TW"/>
              </w:rPr>
              <w:t>提取訊息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34" w:left="562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（不傷害、破壞或採集珊瑚。不飼養、不購買、不食用</w:t>
            </w: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lastRenderedPageBreak/>
              <w:t>珊瑚礁生物。在珊瑚礁岸活動時，不丟垃圾、不破壞環境。使用</w:t>
            </w:r>
            <w:r w:rsidRPr="00E172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「</w:t>
            </w: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海洋友善</w:t>
            </w:r>
            <w:r w:rsidRPr="00E172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」</w:t>
            </w: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的防晒用品。）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69" w:left="600" w:hangingChars="81" w:hanging="194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5.你覺得珊瑚礁對海洋環境的重要性為何？</w:t>
            </w: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bdr w:val="single" w:sz="4" w:space="0" w:color="auto"/>
                <w:lang w:eastAsia="zh-TW"/>
              </w:rPr>
              <w:t>推論訊息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34" w:left="562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（學生自由回答。珊瑚礁是許多海洋生物的家，除了提供保護牠們的地方，同時也提供足夠的食物，讓魚類等海洋生物照顧牠們的下一代。）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69" w:left="600" w:hangingChars="81" w:hanging="194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6.從課本的地圖中，看臺灣的珊瑚礁最密集的地區，你發現有哪些共同點？</w:t>
            </w: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bdr w:val="single" w:sz="4" w:space="0" w:color="auto"/>
                <w:lang w:eastAsia="zh-TW"/>
              </w:rPr>
              <w:t>比較評估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34" w:left="562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（都是在臺灣南部，而且大部分位在人口較少的地方。）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69" w:left="600" w:hangingChars="81" w:hanging="194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7.為什麼珊瑚礁被稱為</w:t>
            </w:r>
            <w:r w:rsidRPr="00E172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「</w:t>
            </w: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海洋熱帶雨林</w:t>
            </w:r>
            <w:r w:rsidRPr="00E172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」</w:t>
            </w: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呢？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69" w:left="600" w:hangingChars="81" w:hanging="194"/>
              <w:jc w:val="right"/>
              <w:rPr>
                <w:rFonts w:ascii="標楷體" w:eastAsia="標楷體" w:hAnsi="標楷體" w:cs="Times New Roman"/>
                <w:sz w:val="24"/>
                <w:szCs w:val="24"/>
                <w:bdr w:val="single" w:sz="4" w:space="0" w:color="auto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bdr w:val="single" w:sz="4" w:space="0" w:color="auto"/>
                <w:lang w:eastAsia="zh-TW"/>
              </w:rPr>
              <w:t>詮釋整合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34" w:left="562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（因為珊瑚礁和熱帶雨林一樣，擁有豐富的資源及物種，住著海洋中各式各樣的生物。）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69" w:left="600" w:hangingChars="81" w:hanging="194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8.你覺得要如何讓人們遵守「海洋活動規範」？</w:t>
            </w:r>
          </w:p>
          <w:p w:rsidR="00E172CC" w:rsidRP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69" w:left="600" w:hangingChars="81" w:hanging="194"/>
              <w:jc w:val="right"/>
              <w:rPr>
                <w:rFonts w:ascii="標楷體" w:eastAsia="標楷體" w:hAnsi="標楷體" w:cs="Times New Roman"/>
                <w:sz w:val="24"/>
                <w:szCs w:val="24"/>
                <w:bdr w:val="single" w:sz="4" w:space="0" w:color="auto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bdr w:val="single" w:sz="4" w:space="0" w:color="auto"/>
                <w:lang w:eastAsia="zh-TW"/>
              </w:rPr>
              <w:t>詮釋整合</w:t>
            </w:r>
          </w:p>
          <w:p w:rsid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ind w:leftChars="134" w:left="562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（學生自由回答。政府應制定保護海洋的法律，防止人們破壞海洋環境。民眾也應該發揮公德心，不購買會傷害海洋的商品，或隨意傷害海洋生物。）</w:t>
            </w:r>
          </w:p>
          <w:p w:rsid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</w:p>
          <w:p w:rsidR="00E172CC" w:rsidRDefault="00E172CC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</w:p>
          <w:p w:rsidR="00ED4323" w:rsidRDefault="00ED4323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</w:p>
          <w:p w:rsidR="00ED4323" w:rsidRDefault="00ED4323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</w:p>
          <w:p w:rsidR="00ED4323" w:rsidRPr="00FB6713" w:rsidRDefault="00ED4323" w:rsidP="00ED4323">
            <w:pPr>
              <w:tabs>
                <w:tab w:val="right" w:pos="5879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  <w:lang w:eastAsia="zh-TW"/>
              </w:rPr>
              <w:t>【活動二】</w:t>
            </w:r>
            <w:r w:rsidRPr="00FB6713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歸納段意</w:t>
            </w:r>
          </w:p>
          <w:p w:rsidR="00ED4323" w:rsidRDefault="00ED4323" w:rsidP="00ED4323">
            <w:pPr>
              <w:ind w:left="277" w:hangingChars="165" w:hanging="277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CE28BB">
              <w:rPr>
                <w:rFonts w:ascii="標楷體" w:eastAsia="標楷體" w:hAnsi="標楷體" w:cs="Times New Roman"/>
                <w:w w:val="70"/>
                <w:sz w:val="24"/>
                <w:szCs w:val="24"/>
                <w:lang w:eastAsia="zh-TW"/>
              </w:rPr>
              <w:t>(一)</w:t>
            </w:r>
            <w:r w:rsidRPr="00CE28BB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小組</w:t>
            </w:r>
            <w:r w:rsidRPr="00CE28B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討論：教師請各小組</w:t>
            </w:r>
            <w:r w:rsidR="0084321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討論第一段~第二段大意</w:t>
            </w:r>
            <w:r w:rsidRPr="00CE28B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。</w:t>
            </w:r>
          </w:p>
          <w:p w:rsidR="00CE28BB" w:rsidRPr="00CE28BB" w:rsidRDefault="00CE28BB" w:rsidP="00ED4323">
            <w:pPr>
              <w:ind w:left="396" w:hangingChars="165" w:hanging="396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教師行間巡視，看看各組有無需要協助的地方)</w:t>
            </w:r>
          </w:p>
          <w:p w:rsidR="00ED4323" w:rsidRPr="00CE28BB" w:rsidRDefault="00ED4323" w:rsidP="00843215">
            <w:pPr>
              <w:ind w:left="277" w:hangingChars="165" w:hanging="277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CE28BB">
              <w:rPr>
                <w:rFonts w:ascii="標楷體" w:eastAsia="標楷體" w:hAnsi="標楷體" w:cs="Times New Roman"/>
                <w:w w:val="70"/>
                <w:sz w:val="24"/>
                <w:szCs w:val="24"/>
                <w:lang w:eastAsia="zh-TW"/>
              </w:rPr>
              <w:t>(二)</w:t>
            </w:r>
            <w:r w:rsidRPr="00CE28B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上台分享：</w:t>
            </w:r>
            <w:r w:rsidR="0084321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請小組上台發表，再由學生去觀察各組的內容有哪些是相同，哪些是不同</w:t>
            </w:r>
            <w:r w:rsidR="00843215"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。</w:t>
            </w:r>
            <w:r w:rsidR="0084321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同學比較認同哪一組的寫法?最後老師進行補充</w:t>
            </w:r>
            <w:r w:rsidR="00843215" w:rsidRPr="00E172C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。</w:t>
            </w:r>
          </w:p>
          <w:p w:rsidR="00CE28BB" w:rsidRPr="00CE28BB" w:rsidRDefault="00CE28BB" w:rsidP="00CE28BB">
            <w:pPr>
              <w:tabs>
                <w:tab w:val="right" w:pos="5879"/>
              </w:tabs>
              <w:adjustRightInd w:val="0"/>
              <w:jc w:val="both"/>
              <w:rPr>
                <w:rFonts w:ascii="標楷體" w:eastAsia="標楷體" w:hAnsi="標楷體" w:cs="Times New Roman"/>
                <w:b/>
                <w:bCs/>
                <w:sz w:val="24"/>
                <w:szCs w:val="24"/>
                <w:lang w:eastAsia="zh-TW"/>
              </w:rPr>
            </w:pPr>
            <w:r w:rsidRPr="00CE28BB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  <w:lang w:eastAsia="zh-TW"/>
              </w:rPr>
              <w:t>【活動三】總結活動</w:t>
            </w:r>
          </w:p>
          <w:p w:rsidR="00ED4323" w:rsidRPr="00CE28BB" w:rsidRDefault="00CE28BB" w:rsidP="00CE28BB">
            <w:pPr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CE28B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●教師歸納今天上課內容，並請學生回響今天學到哪些?教師則可針對學生發表進行補充或修正.</w:t>
            </w:r>
          </w:p>
          <w:p w:rsidR="00CE28BB" w:rsidRPr="00CE28BB" w:rsidRDefault="00CE28BB" w:rsidP="00CE28BB">
            <w:pPr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CE28BB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預告下次上課內容.</w:t>
            </w:r>
          </w:p>
          <w:p w:rsidR="00ED4323" w:rsidRDefault="00ED4323" w:rsidP="00ED4323">
            <w:pPr>
              <w:ind w:left="396" w:hangingChars="165" w:hanging="396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  <w:p w:rsidR="00CE28BB" w:rsidRPr="0015459F" w:rsidRDefault="00CE28BB" w:rsidP="00ED4323">
            <w:pPr>
              <w:ind w:left="396" w:hangingChars="165" w:hanging="396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  <w:p w:rsidR="00E172CC" w:rsidRPr="00E172CC" w:rsidRDefault="00CE28BB" w:rsidP="00E17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djustRightInd w:val="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--------------------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第三節結束-</w:t>
            </w:r>
            <w:r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------------------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lang w:eastAsia="zh-TW"/>
              </w:rPr>
              <w:t>2</w:t>
            </w: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lang w:eastAsia="zh-TW"/>
              </w:rPr>
              <w:t>1</w:t>
            </w:r>
            <w:r w:rsidR="00ED4323">
              <w:rPr>
                <w:rFonts w:ascii="Times New Roman" w:hAnsi="Times New Roman" w:cs="Times New Roman" w:hint="eastAsia"/>
                <w:b/>
                <w:lang w:eastAsia="zh-TW"/>
              </w:rPr>
              <w:t>3</w:t>
            </w: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lang w:eastAsia="zh-TW"/>
              </w:rPr>
              <w:t>1</w:t>
            </w:r>
            <w:r w:rsidR="00CE28BB">
              <w:rPr>
                <w:rFonts w:ascii="Times New Roman" w:hAnsi="Times New Roman" w:cs="Times New Roman"/>
                <w:b/>
                <w:lang w:eastAsia="zh-TW"/>
              </w:rPr>
              <w:t>5</w:t>
            </w: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lang w:eastAsia="zh-TW"/>
              </w:rPr>
              <w:t>5</w:t>
            </w:r>
          </w:p>
          <w:p w:rsidR="00CE28BB" w:rsidRDefault="00CE28BB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CE28BB" w:rsidRDefault="00CE28BB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CE28BB" w:rsidRDefault="00CE28BB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CE28BB" w:rsidRPr="00500059" w:rsidRDefault="00CE28BB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lang w:eastAsia="zh-TW"/>
              </w:rPr>
              <w:t>5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</w:tcPr>
          <w:p w:rsidR="00E172CC" w:rsidRDefault="00E172CC" w:rsidP="00E172CC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172CC" w:rsidRDefault="00E172CC" w:rsidP="00E172CC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172CC" w:rsidRDefault="00E172CC" w:rsidP="00E172CC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172CC" w:rsidRPr="009614AE" w:rsidRDefault="00E172CC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D057B0">
              <w:rPr>
                <w:rFonts w:ascii="Times New Roman" w:eastAsia="標楷體" w:hAnsi="Times New Roman" w:cs="Times New Roman"/>
                <w:szCs w:val="24"/>
                <w:lang w:eastAsia="zh-TW"/>
              </w:rPr>
              <w:t>實作評量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-</w:t>
            </w:r>
            <w:r w:rsidRPr="009614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能回答問題</w:t>
            </w:r>
          </w:p>
          <w:p w:rsidR="00E172CC" w:rsidRPr="009614AE" w:rsidRDefault="00E172CC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6D186B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口頭評量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-</w:t>
            </w:r>
            <w:r w:rsidRPr="009614AE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用清晰完整的語句表達自己的想法</w:t>
            </w:r>
          </w:p>
          <w:p w:rsidR="00E172CC" w:rsidRDefault="00E172CC" w:rsidP="00E172CC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D4323" w:rsidRDefault="00ED4323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E125F1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實作評量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-</w:t>
            </w:r>
            <w:r w:rsidRPr="00E14C55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能說出本課大意</w:t>
            </w:r>
          </w:p>
          <w:p w:rsidR="00E172CC" w:rsidRDefault="00E172CC" w:rsidP="00E172CC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905233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口頭評量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-</w:t>
            </w:r>
            <w:r w:rsidRPr="00905233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能用清晰完整的語句表達自己的想法</w:t>
            </w: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  <w:p w:rsidR="00E172CC" w:rsidRPr="00FD01AA" w:rsidRDefault="00E172CC" w:rsidP="00E172CC">
            <w:pPr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</w:p>
        </w:tc>
      </w:tr>
      <w:tr w:rsidR="00E172CC">
        <w:trPr>
          <w:trHeight w:val="605"/>
        </w:trPr>
        <w:tc>
          <w:tcPr>
            <w:tcW w:w="9889" w:type="dxa"/>
            <w:gridSpan w:val="3"/>
          </w:tcPr>
          <w:p w:rsidR="00E172CC" w:rsidRDefault="00644C93" w:rsidP="00E172CC">
            <w:pPr>
              <w:jc w:val="both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sdt>
              <w:sdtPr>
                <w:tag w:val="goog_rdk_50"/>
                <w:id w:val="-2098772406"/>
              </w:sdtPr>
              <w:sdtEndPr/>
              <w:sdtContent>
                <w:r w:rsidR="00E172CC">
                  <w:rPr>
                    <w:rFonts w:ascii="Gungsuh" w:eastAsia="Gungsuh" w:hAnsi="Gungsuh" w:cs="Gungsuh"/>
                    <w:b/>
                    <w:lang w:eastAsia="zh-TW"/>
                  </w:rPr>
                  <w:t>試教成果：（非必要項目）</w:t>
                </w:r>
              </w:sdtContent>
            </w:sdt>
          </w:p>
          <w:p w:rsidR="00E172CC" w:rsidRDefault="00644C93" w:rsidP="00E172CC">
            <w:pPr>
              <w:jc w:val="both"/>
              <w:rPr>
                <w:rFonts w:ascii="Times New Roman" w:eastAsia="Times New Roman" w:hAnsi="Times New Roman" w:cs="Times New Roman"/>
                <w:color w:val="A6A6A6"/>
                <w:u w:val="single"/>
                <w:lang w:eastAsia="zh-TW"/>
              </w:rPr>
            </w:pPr>
            <w:sdt>
              <w:sdtPr>
                <w:tag w:val="goog_rdk_51"/>
                <w:id w:val="-688990126"/>
              </w:sdtPr>
              <w:sdtEndPr/>
              <w:sdtContent>
                <w:r w:rsidR="00E172CC">
                  <w:rPr>
                    <w:rFonts w:ascii="Gungsuh" w:eastAsia="Gungsuh" w:hAnsi="Gungsuh" w:cs="Gungsuh"/>
                    <w:color w:val="A6A6A6"/>
                    <w:u w:val="single"/>
                    <w:lang w:eastAsia="zh-TW"/>
                  </w:rPr>
                  <w:t>試教成果不是必要的項目，可視需要再列出。可包括學習歷程案例、教師教學心得、觀課者心得、學習者心得等。</w:t>
                </w:r>
              </w:sdtContent>
            </w:sdt>
          </w:p>
        </w:tc>
      </w:tr>
      <w:tr w:rsidR="00E172CC" w:rsidTr="000D50DF">
        <w:trPr>
          <w:trHeight w:val="93"/>
        </w:trPr>
        <w:tc>
          <w:tcPr>
            <w:tcW w:w="9889" w:type="dxa"/>
            <w:gridSpan w:val="3"/>
            <w:vAlign w:val="center"/>
          </w:tcPr>
          <w:p w:rsidR="00E172CC" w:rsidRDefault="00644C93" w:rsidP="00E172CC">
            <w:pPr>
              <w:jc w:val="both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sdt>
              <w:sdtPr>
                <w:tag w:val="goog_rdk_52"/>
                <w:id w:val="897868052"/>
              </w:sdtPr>
              <w:sdtEndPr/>
              <w:sdtContent>
                <w:r w:rsidR="00E172CC">
                  <w:rPr>
                    <w:rFonts w:ascii="Gungsuh" w:eastAsia="Gungsuh" w:hAnsi="Gungsuh" w:cs="Gungsuh"/>
                    <w:b/>
                    <w:lang w:eastAsia="zh-TW"/>
                  </w:rPr>
                  <w:t>參考資料：（若有請列出）</w:t>
                </w:r>
              </w:sdtContent>
            </w:sdt>
          </w:p>
          <w:p w:rsidR="00E172CC" w:rsidRPr="00D057B0" w:rsidRDefault="00E172CC" w:rsidP="00E172CC">
            <w:pPr>
              <w:tabs>
                <w:tab w:val="right" w:pos="5879"/>
              </w:tabs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lang w:eastAsia="zh-TW"/>
              </w:rPr>
              <w:t>翰林四上教用課本和教學指引</w:t>
            </w:r>
          </w:p>
        </w:tc>
      </w:tr>
      <w:tr w:rsidR="00E172CC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000000"/>
            </w:tcBorders>
          </w:tcPr>
          <w:p w:rsidR="00E172CC" w:rsidRDefault="00644C93" w:rsidP="00E172CC">
            <w:pPr>
              <w:jc w:val="both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sdt>
              <w:sdtPr>
                <w:tag w:val="goog_rdk_54"/>
                <w:id w:val="-868067783"/>
              </w:sdtPr>
              <w:sdtEndPr/>
              <w:sdtContent>
                <w:r w:rsidR="00E172CC">
                  <w:rPr>
                    <w:rFonts w:ascii="Gungsuh" w:eastAsia="Gungsuh" w:hAnsi="Gungsuh" w:cs="Gungsuh"/>
                    <w:b/>
                    <w:lang w:eastAsia="zh-TW"/>
                  </w:rPr>
                  <w:t>附錄：</w:t>
                </w:r>
              </w:sdtContent>
            </w:sdt>
          </w:p>
          <w:p w:rsidR="00E172CC" w:rsidRDefault="00644C93" w:rsidP="00E172CC">
            <w:pPr>
              <w:jc w:val="both"/>
              <w:rPr>
                <w:rFonts w:ascii="Times New Roman" w:eastAsia="Times New Roman" w:hAnsi="Times New Roman" w:cs="Times New Roman"/>
                <w:color w:val="A6A6A6"/>
                <w:u w:val="single"/>
                <w:lang w:eastAsia="zh-TW"/>
              </w:rPr>
            </w:pPr>
            <w:sdt>
              <w:sdtPr>
                <w:tag w:val="goog_rdk_55"/>
                <w:id w:val="204762272"/>
              </w:sdtPr>
              <w:sdtEndPr/>
              <w:sdtContent>
                <w:r w:rsidR="00E172CC">
                  <w:rPr>
                    <w:rFonts w:ascii="Gungsuh" w:eastAsia="Gungsuh" w:hAnsi="Gungsuh" w:cs="Gungsuh"/>
                    <w:color w:val="A6A6A6"/>
                    <w:u w:val="single"/>
                    <w:lang w:eastAsia="zh-TW"/>
                  </w:rPr>
                  <w:t>列出與此示案有關之補充說明。</w:t>
                </w:r>
              </w:sdtContent>
            </w:sdt>
          </w:p>
        </w:tc>
      </w:tr>
    </w:tbl>
    <w:p w:rsidR="007B1931" w:rsidRDefault="007B1931"/>
    <w:sectPr w:rsidR="007B1931">
      <w:headerReference w:type="even" r:id="rId8"/>
      <w:footerReference w:type="even" r:id="rId9"/>
      <w:footerReference w:type="default" r:id="rId10"/>
      <w:pgSz w:w="11907" w:h="16840"/>
      <w:pgMar w:top="851" w:right="851" w:bottom="851" w:left="85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C93" w:rsidRDefault="00644C93">
      <w:r>
        <w:separator/>
      </w:r>
    </w:p>
  </w:endnote>
  <w:endnote w:type="continuationSeparator" w:id="0">
    <w:p w:rsidR="00644C93" w:rsidRDefault="0064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31" w:rsidRDefault="00D2026F">
    <w:pPr>
      <w:widowControl/>
      <w:pBdr>
        <w:top w:val="nil"/>
        <w:left w:val="nil"/>
        <w:bottom w:val="nil"/>
        <w:right w:val="nil"/>
        <w:between w:val="nil"/>
      </w:pBdr>
      <w:spacing w:after="1440"/>
      <w:ind w:left="4459"/>
      <w:jc w:val="both"/>
      <w:rPr>
        <w:rFonts w:ascii="SimSun" w:eastAsia="SimSun" w:hAnsi="SimSun" w:cs="SimSun"/>
        <w:b/>
        <w:color w:val="000000"/>
        <w:sz w:val="18"/>
        <w:szCs w:val="18"/>
      </w:rPr>
    </w:pPr>
    <w:r>
      <w:rPr>
        <w:rFonts w:ascii="SimSun" w:eastAsia="SimSun" w:hAnsi="SimSun" w:cs="SimSun"/>
        <w:b/>
        <w:color w:val="000000"/>
        <w:sz w:val="18"/>
        <w:szCs w:val="18"/>
      </w:rPr>
      <w:fldChar w:fldCharType="begin"/>
    </w:r>
    <w:r>
      <w:rPr>
        <w:rFonts w:ascii="SimSun" w:eastAsia="SimSun" w:hAnsi="SimSun" w:cs="SimSun"/>
        <w:b/>
        <w:color w:val="000000"/>
        <w:sz w:val="18"/>
        <w:szCs w:val="18"/>
      </w:rPr>
      <w:instrText>PAGE</w:instrText>
    </w:r>
    <w:r>
      <w:rPr>
        <w:rFonts w:ascii="SimSun" w:eastAsia="SimSun" w:hAnsi="SimSun" w:cs="SimSun"/>
        <w:b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31" w:rsidRDefault="00D2026F">
    <w:pPr>
      <w:widowControl/>
      <w:pBdr>
        <w:top w:val="nil"/>
        <w:left w:val="nil"/>
        <w:bottom w:val="nil"/>
        <w:right w:val="nil"/>
        <w:between w:val="nil"/>
      </w:pBdr>
      <w:spacing w:after="1440"/>
      <w:ind w:left="4459" w:right="317"/>
      <w:jc w:val="both"/>
      <w:rPr>
        <w:rFonts w:ascii="SimSun" w:eastAsia="SimSun" w:hAnsi="SimSun" w:cs="SimSun"/>
        <w:b/>
        <w:color w:val="000000"/>
        <w:sz w:val="18"/>
        <w:szCs w:val="18"/>
      </w:rPr>
    </w:pPr>
    <w:r>
      <w:rPr>
        <w:rFonts w:ascii="SimSun" w:eastAsia="SimSun" w:hAnsi="SimSun" w:cs="SimSun"/>
        <w:b/>
        <w:color w:val="000000"/>
        <w:sz w:val="18"/>
        <w:szCs w:val="18"/>
      </w:rPr>
      <w:fldChar w:fldCharType="begin"/>
    </w:r>
    <w:r>
      <w:rPr>
        <w:rFonts w:ascii="SimSun" w:eastAsia="SimSun" w:hAnsi="SimSun" w:cs="SimSun"/>
        <w:b/>
        <w:color w:val="000000"/>
        <w:sz w:val="18"/>
        <w:szCs w:val="18"/>
      </w:rPr>
      <w:instrText>PAGE</w:instrText>
    </w:r>
    <w:r>
      <w:rPr>
        <w:rFonts w:ascii="SimSun" w:eastAsia="SimSun" w:hAnsi="SimSun" w:cs="SimSun"/>
        <w:b/>
        <w:color w:val="000000"/>
        <w:sz w:val="18"/>
        <w:szCs w:val="18"/>
      </w:rPr>
      <w:fldChar w:fldCharType="separate"/>
    </w:r>
    <w:r w:rsidR="002D0C7D">
      <w:rPr>
        <w:rFonts w:ascii="SimSun" w:eastAsia="SimSun" w:hAnsi="SimSun" w:cs="SimSun"/>
        <w:b/>
        <w:noProof/>
        <w:color w:val="000000"/>
        <w:sz w:val="18"/>
        <w:szCs w:val="18"/>
      </w:rPr>
      <w:t>1</w:t>
    </w:r>
    <w:r>
      <w:rPr>
        <w:rFonts w:ascii="SimSun" w:eastAsia="SimSun" w:hAnsi="SimSun" w:cs="SimSun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C93" w:rsidRDefault="00644C93">
      <w:r>
        <w:separator/>
      </w:r>
    </w:p>
  </w:footnote>
  <w:footnote w:type="continuationSeparator" w:id="0">
    <w:p w:rsidR="00644C93" w:rsidRDefault="0064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31" w:rsidRDefault="007B1931">
    <w:pPr>
      <w:widowControl/>
      <w:pBdr>
        <w:top w:val="nil"/>
        <w:left w:val="nil"/>
        <w:bottom w:val="nil"/>
        <w:right w:val="nil"/>
        <w:between w:val="nil"/>
      </w:pBdr>
      <w:spacing w:before="720"/>
      <w:rPr>
        <w:rFonts w:ascii="標楷體" w:eastAsia="標楷體" w:hAnsi="標楷體" w:cs="標楷體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20C34"/>
    <w:multiLevelType w:val="hybridMultilevel"/>
    <w:tmpl w:val="15CEE3CA"/>
    <w:lvl w:ilvl="0" w:tplc="523AD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C026F3"/>
    <w:multiLevelType w:val="multilevel"/>
    <w:tmpl w:val="DD349FC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0F448A"/>
    <w:multiLevelType w:val="multilevel"/>
    <w:tmpl w:val="5C92A1D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31"/>
    <w:rsid w:val="00066F79"/>
    <w:rsid w:val="001B2C13"/>
    <w:rsid w:val="002D0C7D"/>
    <w:rsid w:val="00400503"/>
    <w:rsid w:val="00467B1B"/>
    <w:rsid w:val="004B6011"/>
    <w:rsid w:val="00500059"/>
    <w:rsid w:val="00644C93"/>
    <w:rsid w:val="007B1931"/>
    <w:rsid w:val="00834641"/>
    <w:rsid w:val="00843215"/>
    <w:rsid w:val="00A613C9"/>
    <w:rsid w:val="00A72DFC"/>
    <w:rsid w:val="00AF21A8"/>
    <w:rsid w:val="00B05F64"/>
    <w:rsid w:val="00B33EEF"/>
    <w:rsid w:val="00BA1178"/>
    <w:rsid w:val="00C84971"/>
    <w:rsid w:val="00CE28BB"/>
    <w:rsid w:val="00D16C12"/>
    <w:rsid w:val="00D2026F"/>
    <w:rsid w:val="00D41C12"/>
    <w:rsid w:val="00D84350"/>
    <w:rsid w:val="00E113A2"/>
    <w:rsid w:val="00E172CC"/>
    <w:rsid w:val="00ED4323"/>
    <w:rsid w:val="00F44BFD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F54C5-2F03-4D5C-962A-2F3F9F05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007A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10">
    <w:name w:val="內文1"/>
    <w:rsid w:val="00A007A6"/>
    <w:pPr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8080C"/>
    <w:rPr>
      <w:kern w:val="2"/>
    </w:rPr>
  </w:style>
  <w:style w:type="paragraph" w:styleId="a6">
    <w:name w:val="footer"/>
    <w:basedOn w:val="a"/>
    <w:link w:val="a7"/>
    <w:uiPriority w:val="99"/>
    <w:unhideWhenUsed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8080C"/>
    <w:rPr>
      <w:kern w:val="2"/>
    </w:rPr>
  </w:style>
  <w:style w:type="paragraph" w:customStyle="1" w:styleId="11">
    <w:name w:val="樣式1"/>
    <w:basedOn w:val="a"/>
    <w:link w:val="12"/>
    <w:qFormat/>
    <w:rsid w:val="007D012F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2">
    <w:name w:val="樣式1 字元"/>
    <w:link w:val="11"/>
    <w:rsid w:val="007D012F"/>
    <w:rPr>
      <w:rFonts w:ascii="標楷體" w:eastAsia="標楷體" w:hAnsi="標楷體"/>
      <w:b/>
      <w:kern w:val="2"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rsid w:val="005D74D0"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9">
    <w:name w:val="本文 字元"/>
    <w:link w:val="a8"/>
    <w:uiPriority w:val="1"/>
    <w:rsid w:val="005D74D0"/>
    <w:rPr>
      <w:rFonts w:ascii="Noto Sans Mono CJK JP Regular" w:eastAsia="Noto Sans Mono CJK JP Regular" w:hAnsi="Noto Sans Mono CJK JP Regular" w:cs="Noto Sans Mono CJK JP Regular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5D74D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a">
    <w:name w:val="Plain Text"/>
    <w:basedOn w:val="a"/>
    <w:link w:val="ab"/>
    <w:rsid w:val="005D74D0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link w:val="aa"/>
    <w:rsid w:val="005D74D0"/>
    <w:rPr>
      <w:rFonts w:ascii="細明體" w:eastAsia="細明體" w:hAnsi="Courier New" w:cs="Courier New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4EA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9C4EA6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List Paragraph"/>
    <w:basedOn w:val="a"/>
    <w:uiPriority w:val="34"/>
    <w:qFormat/>
    <w:rsid w:val="00CE28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mBVNCmH2BWmd0oVLF0cND1NmY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MghoLmdqZGd4czIJaC4zMGowemxsOAByITFuaUFIbzdwYnFsVlZLMG9BMUFZNTQ4eUlLS1l5eG5K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2024-12-09T00:46:00Z</dcterms:created>
  <dcterms:modified xsi:type="dcterms:W3CDTF">2024-12-09T00:46:00Z</dcterms:modified>
</cp:coreProperties>
</file>