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:rsidR="00A77F51" w:rsidRPr="000D2AF2" w:rsidRDefault="00A77F51" w:rsidP="002E71E7">
      <w:pPr>
        <w:jc w:val="center"/>
        <w:rPr>
          <w:b/>
          <w:sz w:val="32"/>
          <w:szCs w:val="32"/>
        </w:rPr>
      </w:pPr>
      <w:bookmarkStart w:id="0" w:name="_Toc243734669"/>
      <w:r w:rsidRPr="000D2AF2">
        <w:rPr>
          <w:rFonts w:hint="eastAsia"/>
          <w:b/>
          <w:sz w:val="32"/>
          <w:szCs w:val="32"/>
        </w:rPr>
        <w:t>素養導向教學方案</w:t>
      </w:r>
    </w:p>
    <w:p w:rsidR="00A77F51" w:rsidRDefault="00A77F51" w:rsidP="00A77F51"/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660"/>
      </w:tblGrid>
      <w:tr w:rsidR="00A77F51" w:rsidRPr="00A05109" w:rsidTr="0090121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77F51" w:rsidRPr="00A05109" w:rsidRDefault="00022A8A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98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77F51" w:rsidRPr="00A05109" w:rsidRDefault="00022A8A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林淑貞</w:t>
            </w:r>
          </w:p>
        </w:tc>
      </w:tr>
      <w:tr w:rsidR="00A77F51" w:rsidRPr="00A05109" w:rsidTr="0090121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A77F51" w:rsidRPr="00A05109" w:rsidRDefault="00853C26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4108CC" w:rsidRPr="004108CC">
              <w:rPr>
                <w:rFonts w:ascii="Times New Roman" w:eastAsia="標楷體" w:hAnsi="Times New Roman" w:hint="eastAsia"/>
              </w:rPr>
              <w:t>6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4108CC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A77F51" w:rsidRPr="00A05109" w:rsidTr="0090121F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60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A77F51" w:rsidRPr="00A05109" w:rsidRDefault="00AC3C95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第六課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小路</w:t>
            </w:r>
          </w:p>
        </w:tc>
      </w:tr>
      <w:tr w:rsidR="00A77F51" w:rsidRPr="00A05109" w:rsidTr="0090121F">
        <w:trPr>
          <w:trHeight w:val="70"/>
        </w:trPr>
        <w:tc>
          <w:tcPr>
            <w:tcW w:w="10191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A77F51" w:rsidRPr="00A05109" w:rsidTr="0090121F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096" w:rsidRDefault="00357096" w:rsidP="00357096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</w:rPr>
              <w:t xml:space="preserve">3-I-2 </w:t>
            </w:r>
            <w:r>
              <w:rPr>
                <w:rFonts w:eastAsia="標楷體" w:hint="eastAsia"/>
                <w:color w:val="000000"/>
              </w:rPr>
              <w:t>運用注音符號輔助識字，也能利用國字鞏固注音符號的學習。</w:t>
            </w:r>
          </w:p>
          <w:p w:rsidR="00A77F51" w:rsidRPr="009B08F1" w:rsidRDefault="00357096" w:rsidP="009B08F1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4-I-1 </w:t>
            </w:r>
            <w:r>
              <w:rPr>
                <w:rFonts w:eastAsia="標楷體" w:hint="eastAsia"/>
                <w:color w:val="000000"/>
              </w:rPr>
              <w:t>認識常用國字至少</w:t>
            </w:r>
            <w:r>
              <w:rPr>
                <w:rFonts w:eastAsia="標楷體"/>
                <w:color w:val="000000"/>
              </w:rPr>
              <w:t>1,000</w:t>
            </w:r>
            <w:r>
              <w:rPr>
                <w:rFonts w:eastAsia="標楷體" w:hint="eastAsia"/>
                <w:color w:val="000000"/>
              </w:rPr>
              <w:t>字，使用</w:t>
            </w:r>
            <w:r>
              <w:rPr>
                <w:rFonts w:eastAsia="標楷體"/>
                <w:color w:val="000000"/>
              </w:rPr>
              <w:t>700</w:t>
            </w:r>
            <w:r>
              <w:rPr>
                <w:rFonts w:eastAsia="標楷體" w:hint="eastAsia"/>
                <w:color w:val="000000"/>
              </w:rPr>
              <w:t>字。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660" w:type="dxa"/>
            <w:vMerge w:val="restart"/>
            <w:tcBorders>
              <w:left w:val="single" w:sz="4" w:space="0" w:color="auto"/>
              <w:bottom w:val="nil"/>
            </w:tcBorders>
          </w:tcPr>
          <w:p w:rsidR="009B08F1" w:rsidRDefault="009B08F1" w:rsidP="000534B0">
            <w:pPr>
              <w:numPr>
                <w:ilvl w:val="0"/>
                <w:numId w:val="4"/>
              </w:numPr>
              <w:jc w:val="both"/>
              <w:rPr>
                <w:rFonts w:eastAsia="標楷體" w:hAnsi="標楷體"/>
                <w:noProof/>
                <w:kern w:val="0"/>
                <w:szCs w:val="24"/>
              </w:rPr>
            </w:pPr>
            <w:r>
              <w:rPr>
                <w:rFonts w:eastAsia="標楷體" w:hAnsi="標楷體" w:hint="eastAsia"/>
                <w:noProof/>
              </w:rPr>
              <w:t>國</w:t>
            </w:r>
            <w:r>
              <w:rPr>
                <w:rFonts w:eastAsia="標楷體" w:hAnsi="標楷體"/>
                <w:noProof/>
              </w:rPr>
              <w:t xml:space="preserve">-E-A2 </w:t>
            </w:r>
            <w:r>
              <w:rPr>
                <w:rFonts w:eastAsia="標楷體" w:hAnsi="標楷體" w:hint="eastAsia"/>
                <w:noProof/>
              </w:rPr>
              <w:t>透過國語文學習，掌握文本要旨、發展學習及解決問題策略、初探邏輯思維，並透過體驗與實踐，處理日常生活問題。</w:t>
            </w:r>
          </w:p>
          <w:p w:rsidR="009B08F1" w:rsidRDefault="009B08F1" w:rsidP="000534B0">
            <w:pPr>
              <w:numPr>
                <w:ilvl w:val="0"/>
                <w:numId w:val="4"/>
              </w:numPr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國</w:t>
            </w:r>
            <w:r>
              <w:rPr>
                <w:rFonts w:eastAsia="標楷體" w:hAnsi="標楷體"/>
                <w:noProof/>
              </w:rPr>
              <w:t xml:space="preserve">-E-B1 </w:t>
            </w:r>
            <w:r>
              <w:rPr>
                <w:rFonts w:eastAsia="標楷體" w:hAnsi="標楷體" w:hint="eastAsia"/>
                <w:noProof/>
              </w:rPr>
              <w:t>理解與運用國語文在日常生活中學習體察他人的感受，並給予適當的回應，以達成溝通及互動的目標。</w:t>
            </w:r>
          </w:p>
          <w:p w:rsidR="00A77F51" w:rsidRPr="00A05109" w:rsidRDefault="009B08F1" w:rsidP="009B08F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eastAsia="標楷體" w:hAnsi="標楷體" w:hint="eastAsia"/>
                <w:noProof/>
              </w:rPr>
              <w:t>國</w:t>
            </w:r>
            <w:r>
              <w:rPr>
                <w:rFonts w:eastAsia="標楷體" w:hAnsi="標楷體"/>
                <w:noProof/>
              </w:rPr>
              <w:t xml:space="preserve">-E-C2 </w:t>
            </w:r>
            <w:r>
              <w:rPr>
                <w:rFonts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A77F51" w:rsidRPr="00A05109" w:rsidTr="0090121F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1" w:rsidRPr="00A05109" w:rsidRDefault="009B08F1" w:rsidP="009B08F1">
            <w:pPr>
              <w:spacing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eastAsia="標楷體"/>
                <w:color w:val="000000"/>
              </w:rPr>
              <w:t>Ab-I-1 1,000</w:t>
            </w:r>
            <w:r>
              <w:rPr>
                <w:rFonts w:eastAsia="標楷體" w:hint="eastAsia"/>
                <w:color w:val="000000"/>
              </w:rPr>
              <w:t>個常用字的字形、字音和字義。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nil"/>
            </w:tcBorders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A77F51" w:rsidRPr="00A05109" w:rsidTr="0090121F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08EE" w:rsidRDefault="00FC08EE" w:rsidP="00FC08EE">
            <w:pPr>
              <w:spacing w:line="0" w:lineRule="atLeast"/>
              <w:jc w:val="both"/>
              <w:rPr>
                <w:rFonts w:eastAsia="標楷體" w:hAnsi="標楷體"/>
                <w:noProof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【環境教育】環境倫理</w:t>
            </w:r>
          </w:p>
          <w:p w:rsidR="00A77F51" w:rsidRPr="00FC08EE" w:rsidRDefault="00FC08EE" w:rsidP="00FC08EE">
            <w:pPr>
              <w:spacing w:line="0" w:lineRule="atLeast"/>
              <w:jc w:val="both"/>
              <w:rPr>
                <w:rFonts w:eastAsia="標楷體" w:hAnsi="標楷體"/>
                <w:noProof/>
                <w:color w:val="000000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環</w:t>
            </w:r>
            <w:r>
              <w:rPr>
                <w:rFonts w:eastAsia="標楷體" w:hAnsi="標楷體"/>
                <w:noProof/>
                <w:color w:val="000000"/>
              </w:rPr>
              <w:t xml:space="preserve">E2 </w:t>
            </w:r>
            <w:r>
              <w:rPr>
                <w:rFonts w:eastAsia="標楷體" w:hAnsi="標楷體" w:hint="eastAsia"/>
                <w:noProof/>
                <w:color w:val="000000"/>
              </w:rPr>
              <w:t>覺知生物生命的美與價值，關懷動、植物的生命。</w:t>
            </w:r>
          </w:p>
        </w:tc>
      </w:tr>
      <w:tr w:rsidR="00A77F51" w:rsidRPr="00A05109" w:rsidTr="0090121F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</w:tcBorders>
          </w:tcPr>
          <w:p w:rsidR="00FC08EE" w:rsidRDefault="00FC08EE" w:rsidP="00FC08EE">
            <w:pPr>
              <w:spacing w:line="0" w:lineRule="atLeast"/>
              <w:jc w:val="both"/>
              <w:rPr>
                <w:rFonts w:eastAsia="標楷體" w:hAnsi="標楷體"/>
                <w:noProof/>
                <w:color w:val="000000"/>
              </w:rPr>
            </w:pPr>
          </w:p>
          <w:p w:rsidR="00A77F51" w:rsidRPr="00FC08EE" w:rsidRDefault="00A77F51" w:rsidP="00FC08EE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A77F51" w:rsidRPr="00A05109" w:rsidTr="0090121F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8150" w:type="dxa"/>
            <w:gridSpan w:val="5"/>
            <w:tcBorders>
              <w:bottom w:val="single" w:sz="4" w:space="0" w:color="auto"/>
            </w:tcBorders>
          </w:tcPr>
          <w:p w:rsidR="00FC08EE" w:rsidRDefault="00FC08EE" w:rsidP="00FC08EE">
            <w:pPr>
              <w:spacing w:line="0" w:lineRule="atLeast"/>
              <w:jc w:val="both"/>
              <w:rPr>
                <w:rFonts w:eastAsia="標楷體" w:hAnsi="標楷體"/>
                <w:noProof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生活</w:t>
            </w:r>
            <w:r>
              <w:rPr>
                <w:rFonts w:eastAsia="標楷體" w:hAnsi="標楷體"/>
                <w:noProof/>
                <w:color w:val="000000"/>
              </w:rPr>
              <w:t>1</w:t>
            </w:r>
            <w:r>
              <w:rPr>
                <w:rFonts w:eastAsia="標楷體" w:hAnsi="標楷體" w:hint="eastAsia"/>
                <w:noProof/>
                <w:color w:val="000000"/>
              </w:rPr>
              <w:t>上</w:t>
            </w:r>
          </w:p>
          <w:p w:rsidR="00A77F51" w:rsidRPr="00A05109" w:rsidRDefault="00FC08EE" w:rsidP="00FC08EE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第三主題　走，校園探索去</w:t>
            </w:r>
          </w:p>
        </w:tc>
      </w:tr>
      <w:tr w:rsidR="00A77F51" w:rsidRPr="00A05109" w:rsidTr="0090121F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F51" w:rsidRPr="00484583" w:rsidRDefault="00AC3C95" w:rsidP="00705390">
            <w:pPr>
              <w:jc w:val="both"/>
              <w:rPr>
                <w:rFonts w:eastAsia="標楷體" w:hAnsi="標楷體"/>
                <w:noProof/>
                <w:color w:val="000000"/>
              </w:rPr>
            </w:pPr>
            <w:r w:rsidRPr="00484583">
              <w:rPr>
                <w:rFonts w:eastAsia="標楷體" w:hAnsi="標楷體" w:hint="eastAsia"/>
                <w:noProof/>
                <w:color w:val="000000"/>
              </w:rPr>
              <w:t>康軒版第一冊</w:t>
            </w:r>
          </w:p>
        </w:tc>
      </w:tr>
      <w:tr w:rsidR="00A77F51" w:rsidRPr="00A05109" w:rsidTr="0090121F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81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77F51" w:rsidRPr="00484583" w:rsidRDefault="00AC3C95" w:rsidP="00705390">
            <w:pPr>
              <w:jc w:val="both"/>
              <w:rPr>
                <w:rFonts w:eastAsia="標楷體" w:hAnsi="標楷體"/>
                <w:noProof/>
                <w:color w:val="000000"/>
              </w:rPr>
            </w:pPr>
            <w:r w:rsidRPr="00484583">
              <w:rPr>
                <w:rFonts w:eastAsia="標楷體" w:hAnsi="標楷體" w:hint="eastAsia"/>
                <w:noProof/>
                <w:color w:val="000000"/>
              </w:rPr>
              <w:t>平板電腦</w:t>
            </w:r>
          </w:p>
        </w:tc>
      </w:tr>
      <w:tr w:rsidR="00A77F51" w:rsidRPr="00A05109" w:rsidTr="0090121F">
        <w:trPr>
          <w:trHeight w:val="70"/>
        </w:trPr>
        <w:tc>
          <w:tcPr>
            <w:tcW w:w="10191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77F51" w:rsidRPr="00A05109" w:rsidTr="0090121F">
        <w:trPr>
          <w:trHeight w:val="70"/>
        </w:trPr>
        <w:tc>
          <w:tcPr>
            <w:tcW w:w="1019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77F51" w:rsidRPr="00484583" w:rsidRDefault="00FC08EE" w:rsidP="0048458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eastAsia="標楷體" w:hAnsi="標楷體"/>
                <w:noProof/>
              </w:rPr>
            </w:pPr>
            <w:r w:rsidRPr="00484583">
              <w:rPr>
                <w:rFonts w:eastAsia="標楷體" w:hAnsi="標楷體" w:hint="eastAsia"/>
                <w:noProof/>
              </w:rPr>
              <w:t>在老師提示注音下，能進行生字注音</w:t>
            </w:r>
            <w:r w:rsidR="004108CC" w:rsidRPr="00484583">
              <w:rPr>
                <w:rFonts w:eastAsia="標楷體" w:hAnsi="標楷體" w:hint="eastAsia"/>
                <w:noProof/>
              </w:rPr>
              <w:t>口頭</w:t>
            </w:r>
            <w:r w:rsidRPr="00484583">
              <w:rPr>
                <w:rFonts w:eastAsia="標楷體" w:hAnsi="標楷體" w:hint="eastAsia"/>
                <w:noProof/>
              </w:rPr>
              <w:t>拼讀。</w:t>
            </w:r>
          </w:p>
          <w:p w:rsidR="00484583" w:rsidRPr="00484583" w:rsidRDefault="00484583" w:rsidP="0048458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能理解部首「木」的意思，</w:t>
            </w:r>
            <w:r w:rsidR="00E83DDF">
              <w:rPr>
                <w:rFonts w:eastAsia="標楷體" w:hAnsi="標楷體" w:hint="eastAsia"/>
                <w:noProof/>
              </w:rPr>
              <w:t>並找出是木部的生字</w:t>
            </w:r>
          </w:p>
          <w:p w:rsidR="00FC08EE" w:rsidRDefault="00FC08EE" w:rsidP="004108CC">
            <w:pPr>
              <w:ind w:left="48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2.</w:t>
            </w:r>
            <w:r w:rsidR="004108CC">
              <w:rPr>
                <w:rFonts w:eastAsia="標楷體" w:hAnsi="標楷體" w:hint="eastAsia"/>
                <w:noProof/>
              </w:rPr>
              <w:t>能跟著</w:t>
            </w:r>
            <w:r>
              <w:rPr>
                <w:rFonts w:eastAsia="標楷體" w:hAnsi="標楷體" w:hint="eastAsia"/>
                <w:noProof/>
              </w:rPr>
              <w:t>老師</w:t>
            </w:r>
            <w:r w:rsidR="004108CC">
              <w:rPr>
                <w:rFonts w:eastAsia="標楷體" w:hAnsi="標楷體" w:hint="eastAsia"/>
                <w:noProof/>
              </w:rPr>
              <w:t>的</w:t>
            </w:r>
            <w:r>
              <w:rPr>
                <w:rFonts w:eastAsia="標楷體" w:hAnsi="標楷體" w:hint="eastAsia"/>
                <w:noProof/>
              </w:rPr>
              <w:t>示範</w:t>
            </w:r>
            <w:r w:rsidR="004108CC">
              <w:rPr>
                <w:rFonts w:eastAsia="標楷體" w:hAnsi="標楷體" w:hint="eastAsia"/>
                <w:noProof/>
              </w:rPr>
              <w:t>，按筆順書空練習生字筆順。</w:t>
            </w:r>
          </w:p>
          <w:p w:rsidR="00A77F51" w:rsidRPr="004108CC" w:rsidRDefault="004108CC" w:rsidP="004108CC">
            <w:pPr>
              <w:ind w:left="48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3.</w:t>
            </w:r>
            <w:r>
              <w:rPr>
                <w:rFonts w:eastAsia="標楷體" w:hAnsi="標楷體" w:hint="eastAsia"/>
                <w:noProof/>
              </w:rPr>
              <w:t>能獨立利用平板電腦，在目標生字上，書寫出正確生字筆順。</w:t>
            </w:r>
          </w:p>
        </w:tc>
      </w:tr>
    </w:tbl>
    <w:p w:rsidR="00A77F51" w:rsidRDefault="00A77F51" w:rsidP="00A77F51">
      <w:pPr>
        <w:jc w:val="both"/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581"/>
        <w:gridCol w:w="2790"/>
      </w:tblGrid>
      <w:tr w:rsidR="00A77F51" w:rsidRPr="00A05109" w:rsidTr="001E3EF2">
        <w:trPr>
          <w:trHeight w:val="50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1E3EF2" w:rsidRPr="00A05109" w:rsidTr="001E3EF2">
        <w:trPr>
          <w:trHeight w:val="7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1E3EF2">
            <w:pPr>
              <w:ind w:leftChars="-307" w:left="-737"/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1E3EF2" w:rsidRPr="00A05109" w:rsidTr="001E3EF2">
        <w:trPr>
          <w:trHeight w:val="5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84583" w:rsidRPr="00406AC7" w:rsidRDefault="00406AC7" w:rsidP="001E3EF2">
            <w:pPr>
              <w:numPr>
                <w:ilvl w:val="0"/>
                <w:numId w:val="5"/>
              </w:numPr>
              <w:ind w:rightChars="632" w:right="1517"/>
              <w:jc w:val="both"/>
              <w:rPr>
                <w:rFonts w:ascii="Times New Roman" w:eastAsia="標楷體" w:hAnsi="Times New Roman"/>
              </w:rPr>
            </w:pPr>
            <w:r w:rsidRPr="00406AC7">
              <w:rPr>
                <w:rFonts w:ascii="Times New Roman" w:eastAsia="標楷體" w:hAnsi="Times New Roman" w:hint="eastAsia"/>
              </w:rPr>
              <w:t>暖身活動：</w:t>
            </w:r>
            <w:r w:rsidR="00B02EA5">
              <w:rPr>
                <w:rFonts w:ascii="Times New Roman" w:eastAsia="標楷體" w:hAnsi="Times New Roman" w:hint="eastAsia"/>
              </w:rPr>
              <w:t>複習寫字的筆順規則</w:t>
            </w:r>
          </w:p>
          <w:p w:rsidR="00B02EA5" w:rsidRPr="00B02EA5" w:rsidRDefault="00B02EA5" w:rsidP="00B02EA5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02EA5">
              <w:rPr>
                <w:rFonts w:ascii="Times New Roman" w:eastAsia="標楷體" w:hAnsi="Times New Roman" w:hint="eastAsia"/>
              </w:rPr>
              <w:t>先左後</w:t>
            </w:r>
            <w:proofErr w:type="gramEnd"/>
            <w:r w:rsidRPr="00B02EA5">
              <w:rPr>
                <w:rFonts w:ascii="Times New Roman" w:eastAsia="標楷體" w:hAnsi="Times New Roman" w:hint="eastAsia"/>
              </w:rPr>
              <w:t>右</w:t>
            </w:r>
          </w:p>
          <w:p w:rsidR="00B02EA5" w:rsidRPr="00B02EA5" w:rsidRDefault="00B02EA5" w:rsidP="00B02EA5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先上後下</w:t>
            </w:r>
          </w:p>
          <w:p w:rsidR="00B02EA5" w:rsidRPr="00B02EA5" w:rsidRDefault="00B02EA5" w:rsidP="00B02EA5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5D623F">
              <w:rPr>
                <w:rFonts w:ascii="Times New Roman" w:eastAsia="標楷體" w:hAnsi="Times New Roman" w:hint="eastAsia"/>
              </w:rPr>
              <w:t>測驗：請學生寫出指定生字的第一筆畫</w:t>
            </w:r>
            <w:r w:rsidRPr="005D623F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5D623F">
              <w:rPr>
                <w:rFonts w:ascii="Times New Roman" w:eastAsia="標楷體" w:hAnsi="Times New Roman" w:hint="eastAsia"/>
              </w:rPr>
              <w:t>符合</w:t>
            </w:r>
            <w:r w:rsidRPr="00B02EA5">
              <w:rPr>
                <w:rFonts w:ascii="Times New Roman" w:eastAsia="標楷體" w:hAnsi="Times New Roman" w:hint="eastAsia"/>
              </w:rPr>
              <w:t>先左後</w:t>
            </w:r>
            <w:proofErr w:type="gramEnd"/>
            <w:r w:rsidRPr="00B02EA5">
              <w:rPr>
                <w:rFonts w:ascii="Times New Roman" w:eastAsia="標楷體" w:hAnsi="Times New Roman" w:hint="eastAsia"/>
              </w:rPr>
              <w:t>右</w:t>
            </w:r>
            <w:r>
              <w:rPr>
                <w:rFonts w:ascii="Times New Roman" w:eastAsia="標楷體" w:hAnsi="Times New Roman" w:hint="eastAsia"/>
              </w:rPr>
              <w:t>、先上後下的規則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0534B0" w:rsidRPr="005D623F" w:rsidRDefault="005D623F" w:rsidP="005D623F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5D623F">
              <w:rPr>
                <w:rFonts w:ascii="Times New Roman" w:eastAsia="標楷體" w:hAnsi="Times New Roman" w:hint="eastAsia"/>
              </w:rPr>
              <w:t>發展活動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5D623F" w:rsidRPr="00D73F87" w:rsidRDefault="00337EE0" w:rsidP="00D73F87">
            <w:pPr>
              <w:pStyle w:val="ad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D73F87">
              <w:rPr>
                <w:rFonts w:ascii="Times New Roman" w:eastAsia="標楷體" w:hAnsi="Times New Roman" w:hint="eastAsia"/>
              </w:rPr>
              <w:t>老師利用平板，展示</w:t>
            </w:r>
            <w:r w:rsidR="00D73F87" w:rsidRPr="00D73F87">
              <w:rPr>
                <w:rFonts w:ascii="Times New Roman" w:eastAsia="標楷體" w:hAnsi="Times New Roman" w:hint="eastAsia"/>
              </w:rPr>
              <w:t>生字，指導學生進行</w:t>
            </w:r>
            <w:proofErr w:type="gramStart"/>
            <w:r w:rsidR="00D73F87" w:rsidRPr="00D73F87">
              <w:rPr>
                <w:rFonts w:ascii="Times New Roman" w:eastAsia="標楷體" w:hAnsi="Times New Roman" w:hint="eastAsia"/>
              </w:rPr>
              <w:t>注音拼讀</w:t>
            </w:r>
            <w:proofErr w:type="gramEnd"/>
            <w:r w:rsidR="00D73F87" w:rsidRPr="00D73F87">
              <w:rPr>
                <w:rFonts w:ascii="Times New Roman" w:eastAsia="標楷體" w:hAnsi="Times New Roman" w:hint="eastAsia"/>
              </w:rPr>
              <w:t>。</w:t>
            </w:r>
          </w:p>
          <w:p w:rsidR="00D73F87" w:rsidRDefault="00D73F87" w:rsidP="00D73F87">
            <w:pPr>
              <w:pStyle w:val="ad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D73F87">
              <w:rPr>
                <w:rFonts w:ascii="Times New Roman" w:eastAsia="標楷體" w:hAnsi="Times New Roman" w:hint="eastAsia"/>
              </w:rPr>
              <w:lastRenderedPageBreak/>
              <w:t>拼讀練習</w:t>
            </w:r>
            <w:proofErr w:type="gramEnd"/>
            <w:r w:rsidRPr="00D73F87">
              <w:rPr>
                <w:rFonts w:ascii="Times New Roman" w:eastAsia="標楷體" w:hAnsi="Times New Roman" w:hint="eastAsia"/>
              </w:rPr>
              <w:t>後，抽考</w:t>
            </w:r>
            <w:proofErr w:type="gramStart"/>
            <w:r w:rsidRPr="00D73F87">
              <w:rPr>
                <w:rFonts w:ascii="Times New Roman" w:eastAsia="標楷體" w:hAnsi="Times New Roman" w:hint="eastAsia"/>
              </w:rPr>
              <w:t>學生拼</w:t>
            </w:r>
            <w:proofErr w:type="gramEnd"/>
            <w:r w:rsidRPr="00D73F87">
              <w:rPr>
                <w:rFonts w:ascii="Times New Roman" w:eastAsia="標楷體" w:hAnsi="Times New Roman" w:hint="eastAsia"/>
              </w:rPr>
              <w:t>讀，能力較佳的學生</w:t>
            </w:r>
            <w:proofErr w:type="gramStart"/>
            <w:r w:rsidRPr="00D73F87">
              <w:rPr>
                <w:rFonts w:ascii="Times New Roman" w:eastAsia="標楷體" w:hAnsi="Times New Roman" w:hint="eastAsia"/>
              </w:rPr>
              <w:t>自行拼</w:t>
            </w:r>
            <w:proofErr w:type="gramEnd"/>
            <w:r w:rsidRPr="00D73F87">
              <w:rPr>
                <w:rFonts w:ascii="Times New Roman" w:eastAsia="標楷體" w:hAnsi="Times New Roman" w:hint="eastAsia"/>
              </w:rPr>
              <w:t>讀，能力弱的孩子則由老師提示注音，再請學生拼讀出正確讀音。</w:t>
            </w:r>
          </w:p>
          <w:p w:rsidR="005135B7" w:rsidRDefault="005135B7" w:rsidP="00D73F87">
            <w:pPr>
              <w:pStyle w:val="ad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老師在平板上按筆順進行生字描寫，學生則跟著</w:t>
            </w:r>
            <w:proofErr w:type="gramStart"/>
            <w:r>
              <w:rPr>
                <w:rFonts w:ascii="Times New Roman" w:eastAsia="標楷體" w:hAnsi="Times New Roman" w:hint="eastAsia"/>
              </w:rPr>
              <w:t>老師書空</w:t>
            </w:r>
            <w:proofErr w:type="gramEnd"/>
            <w:r>
              <w:rPr>
                <w:rFonts w:ascii="Times New Roman" w:eastAsia="標楷體" w:hAnsi="Times New Roman" w:hint="eastAsia"/>
              </w:rPr>
              <w:t>，練習筆順。</w:t>
            </w:r>
          </w:p>
          <w:p w:rsidR="005135B7" w:rsidRDefault="005135B7" w:rsidP="00D73F87">
            <w:pPr>
              <w:pStyle w:val="ad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介紹生字字義，再請學生依字義造詞。</w:t>
            </w:r>
          </w:p>
          <w:p w:rsidR="001E3EF2" w:rsidRDefault="001E3EF2" w:rsidP="0090121F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90121F">
              <w:rPr>
                <w:rFonts w:ascii="Times New Roman" w:eastAsia="標楷體" w:hAnsi="Times New Roman" w:hint="eastAsia"/>
                <w:u w:val="single"/>
              </w:rPr>
              <w:t>評量</w:t>
            </w:r>
            <w:r>
              <w:rPr>
                <w:rFonts w:ascii="Times New Roman" w:eastAsia="標楷體" w:hAnsi="Times New Roman" w:hint="eastAsia"/>
              </w:rPr>
              <w:t>活動：</w:t>
            </w:r>
          </w:p>
          <w:p w:rsidR="001E3EF2" w:rsidRDefault="005135B7" w:rsidP="001E3EF2">
            <w:pPr>
              <w:rPr>
                <w:rFonts w:ascii="Times New Roman" w:eastAsia="標楷體" w:hAnsi="Times New Roman"/>
              </w:rPr>
            </w:pPr>
            <w:r w:rsidRPr="001E3EF2">
              <w:rPr>
                <w:rFonts w:ascii="Times New Roman" w:eastAsia="標楷體" w:hAnsi="Times New Roman" w:hint="eastAsia"/>
              </w:rPr>
              <w:t>全部生字教學後，利用平板，獨立</w:t>
            </w:r>
            <w:proofErr w:type="gramStart"/>
            <w:r w:rsidRPr="001E3EF2">
              <w:rPr>
                <w:rFonts w:ascii="Times New Roman" w:eastAsia="標楷體" w:hAnsi="Times New Roman" w:hint="eastAsia"/>
              </w:rPr>
              <w:t>挑戰</w:t>
            </w:r>
            <w:r w:rsidR="0052469F" w:rsidRPr="001E3EF2">
              <w:rPr>
                <w:rFonts w:ascii="Times New Roman" w:eastAsia="標楷體" w:hAnsi="Times New Roman" w:hint="eastAsia"/>
              </w:rPr>
              <w:t>線上筆順</w:t>
            </w:r>
            <w:proofErr w:type="gramEnd"/>
            <w:r w:rsidR="0052469F" w:rsidRPr="001E3EF2">
              <w:rPr>
                <w:rFonts w:ascii="Times New Roman" w:eastAsia="標楷體" w:hAnsi="Times New Roman" w:hint="eastAsia"/>
              </w:rPr>
              <w:t>練習網站</w:t>
            </w:r>
            <w:r w:rsidR="001E3EF2">
              <w:rPr>
                <w:rFonts w:ascii="Times New Roman" w:eastAsia="標楷體" w:hAnsi="Times New Roman" w:hint="eastAsia"/>
              </w:rPr>
              <w:t>進行練習及檢核</w:t>
            </w:r>
            <w:r w:rsidR="001E3EF2" w:rsidRPr="001E3EF2">
              <w:rPr>
                <w:rFonts w:ascii="Times New Roman" w:eastAsia="標楷體" w:hAnsi="Times New Roman" w:hint="eastAsia"/>
              </w:rPr>
              <w:t>(</w:t>
            </w:r>
            <w:r w:rsidR="001E3EF2" w:rsidRPr="001E3EF2">
              <w:rPr>
                <w:rFonts w:ascii="Times New Roman" w:eastAsia="標楷體" w:hAnsi="Times New Roman" w:hint="eastAsia"/>
              </w:rPr>
              <w:t>有提示下一</w:t>
            </w:r>
            <w:r w:rsidR="001E3EF2">
              <w:rPr>
                <w:rFonts w:ascii="Times New Roman" w:eastAsia="標楷體" w:hAnsi="Times New Roman" w:hint="eastAsia"/>
              </w:rPr>
              <w:t>筆畫提示</w:t>
            </w:r>
            <w:r w:rsidR="001E3EF2">
              <w:rPr>
                <w:rFonts w:ascii="Times New Roman" w:eastAsia="標楷體" w:hAnsi="Times New Roman" w:hint="eastAsia"/>
              </w:rPr>
              <w:t>)</w:t>
            </w:r>
          </w:p>
          <w:p w:rsidR="00A77F51" w:rsidRPr="00A05109" w:rsidRDefault="00A77F51" w:rsidP="0090121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1" w:rsidRPr="00A05109" w:rsidRDefault="00B02EA5" w:rsidP="001E3EF2">
            <w:pPr>
              <w:ind w:leftChars="-20" w:hangingChars="20" w:hanging="48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5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F" w:rsidRDefault="005D623F" w:rsidP="0070539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:rsidR="0090121F" w:rsidRDefault="0090121F" w:rsidP="005D623F">
            <w:pPr>
              <w:jc w:val="both"/>
              <w:rPr>
                <w:rFonts w:ascii="Times New Roman" w:eastAsia="標楷體" w:hAnsi="Times New Roman"/>
              </w:rPr>
            </w:pPr>
          </w:p>
          <w:p w:rsidR="0090121F" w:rsidRDefault="0090121F" w:rsidP="005D623F">
            <w:pPr>
              <w:jc w:val="both"/>
              <w:rPr>
                <w:rFonts w:ascii="Times New Roman" w:eastAsia="標楷體" w:hAnsi="Times New Roman"/>
              </w:rPr>
            </w:pPr>
          </w:p>
          <w:p w:rsidR="005D623F" w:rsidRPr="00A05109" w:rsidRDefault="005D623F" w:rsidP="005D623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D623F">
              <w:rPr>
                <w:rFonts w:ascii="Times New Roman" w:eastAsia="標楷體" w:hAnsi="Times New Roman" w:hint="eastAsia"/>
              </w:rPr>
              <w:t>請學生在平板上，逐一寫出老師指定生字的第一個筆</w:t>
            </w:r>
            <w:r w:rsidRPr="00D73F87">
              <w:rPr>
                <w:rFonts w:ascii="Times New Roman" w:eastAsia="標楷體" w:hAnsi="Times New Roman" w:hint="eastAsia"/>
              </w:rPr>
              <w:t>畫</w:t>
            </w:r>
          </w:p>
          <w:p w:rsidR="00A77F51" w:rsidRDefault="00A77F51" w:rsidP="005D623F">
            <w:pPr>
              <w:ind w:left="480"/>
              <w:jc w:val="both"/>
              <w:rPr>
                <w:rFonts w:ascii="Times New Roman" w:eastAsia="標楷體" w:hAnsi="Times New Roman"/>
                <w:b/>
              </w:rPr>
            </w:pPr>
          </w:p>
          <w:p w:rsidR="00D73F87" w:rsidRDefault="00D73F87" w:rsidP="00D73F87">
            <w:pPr>
              <w:rPr>
                <w:rFonts w:ascii="Times New Roman" w:eastAsia="標楷體" w:hAnsi="Times New Roman"/>
              </w:rPr>
            </w:pPr>
            <w:r w:rsidRPr="00D73F87">
              <w:rPr>
                <w:rFonts w:ascii="Times New Roman" w:eastAsia="標楷體" w:hAnsi="Times New Roman" w:hint="eastAsia"/>
              </w:rPr>
              <w:t>生字拼音測驗</w:t>
            </w:r>
          </w:p>
          <w:p w:rsidR="005135B7" w:rsidRDefault="005135B7" w:rsidP="00D73F87">
            <w:pPr>
              <w:rPr>
                <w:rFonts w:ascii="Times New Roman" w:eastAsia="標楷體" w:hAnsi="Times New Roman"/>
                <w:b/>
              </w:rPr>
            </w:pPr>
          </w:p>
          <w:p w:rsidR="005135B7" w:rsidRDefault="005135B7" w:rsidP="00D73F87">
            <w:pPr>
              <w:rPr>
                <w:rFonts w:ascii="Times New Roman" w:eastAsia="標楷體" w:hAnsi="Times New Roman"/>
                <w:b/>
              </w:rPr>
            </w:pPr>
          </w:p>
          <w:p w:rsidR="0090121F" w:rsidRDefault="0090121F" w:rsidP="00D73F87">
            <w:pPr>
              <w:rPr>
                <w:rFonts w:ascii="Times New Roman" w:eastAsia="標楷體" w:hAnsi="Times New Roman"/>
                <w:b/>
              </w:rPr>
            </w:pPr>
          </w:p>
          <w:p w:rsidR="0090121F" w:rsidRDefault="0090121F" w:rsidP="00D73F87">
            <w:pPr>
              <w:rPr>
                <w:rFonts w:ascii="Times New Roman" w:eastAsia="標楷體" w:hAnsi="Times New Roman"/>
                <w:b/>
              </w:rPr>
            </w:pPr>
          </w:p>
          <w:p w:rsidR="0090121F" w:rsidRDefault="0090121F" w:rsidP="00D73F87">
            <w:pPr>
              <w:rPr>
                <w:rFonts w:ascii="Times New Roman" w:eastAsia="標楷體" w:hAnsi="Times New Roman"/>
                <w:b/>
              </w:rPr>
            </w:pPr>
          </w:p>
          <w:p w:rsidR="0090121F" w:rsidRDefault="0090121F" w:rsidP="00D73F87">
            <w:pPr>
              <w:rPr>
                <w:rFonts w:ascii="Times New Roman" w:eastAsia="標楷體" w:hAnsi="Times New Roman"/>
                <w:b/>
              </w:rPr>
            </w:pPr>
          </w:p>
          <w:p w:rsidR="0090121F" w:rsidRDefault="0090121F" w:rsidP="00D73F87">
            <w:pPr>
              <w:rPr>
                <w:rFonts w:ascii="Times New Roman" w:eastAsia="標楷體" w:hAnsi="Times New Roman"/>
                <w:b/>
              </w:rPr>
            </w:pPr>
          </w:p>
          <w:p w:rsidR="0090121F" w:rsidRPr="00A05109" w:rsidRDefault="0090121F" w:rsidP="00D73F87">
            <w:pPr>
              <w:rPr>
                <w:rFonts w:ascii="Times New Roman" w:eastAsia="標楷體" w:hAnsi="Times New Roman"/>
                <w:b/>
              </w:rPr>
            </w:pPr>
            <w:r w:rsidRPr="001E3EF2">
              <w:rPr>
                <w:rFonts w:ascii="Times New Roman" w:eastAsia="標楷體" w:hAnsi="Times New Roman" w:hint="eastAsia"/>
              </w:rPr>
              <w:t>獨立</w:t>
            </w:r>
            <w:proofErr w:type="gramStart"/>
            <w:r w:rsidRPr="001E3EF2">
              <w:rPr>
                <w:rFonts w:ascii="Times New Roman" w:eastAsia="標楷體" w:hAnsi="Times New Roman" w:hint="eastAsia"/>
              </w:rPr>
              <w:t>挑戰線上筆順</w:t>
            </w:r>
            <w:proofErr w:type="gramEnd"/>
            <w:r w:rsidRPr="001E3EF2">
              <w:rPr>
                <w:rFonts w:ascii="Times New Roman" w:eastAsia="標楷體" w:hAnsi="Times New Roman" w:hint="eastAsia"/>
              </w:rPr>
              <w:t>練習網站</w:t>
            </w:r>
          </w:p>
        </w:tc>
      </w:tr>
      <w:tr w:rsidR="00A77F51" w:rsidRPr="00A05109" w:rsidTr="001E3EF2">
        <w:trPr>
          <w:trHeight w:val="605"/>
        </w:trPr>
        <w:tc>
          <w:tcPr>
            <w:tcW w:w="0" w:type="auto"/>
            <w:gridSpan w:val="3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試教成果：（非必要項目）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觀課者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心得、學習者心得等。</w:t>
            </w:r>
          </w:p>
        </w:tc>
      </w:tr>
      <w:tr w:rsidR="00A77F51" w:rsidRPr="00A05109" w:rsidTr="001E3EF2">
        <w:trPr>
          <w:trHeight w:val="93"/>
        </w:trPr>
        <w:tc>
          <w:tcPr>
            <w:tcW w:w="0" w:type="auto"/>
            <w:gridSpan w:val="3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A77F51" w:rsidRPr="00A05109" w:rsidTr="001E3EF2">
        <w:trPr>
          <w:trHeight w:val="70"/>
        </w:trPr>
        <w:tc>
          <w:tcPr>
            <w:tcW w:w="0" w:type="auto"/>
            <w:gridSpan w:val="3"/>
            <w:tcBorders>
              <w:bottom w:val="single" w:sz="12" w:space="0" w:color="auto"/>
            </w:tcBorders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:rsidR="00A77F51" w:rsidRPr="000D2AF2" w:rsidRDefault="00A77F51" w:rsidP="00A77F51"/>
    <w:p w:rsidR="00A77F51" w:rsidRPr="00D90816" w:rsidRDefault="00A77F51" w:rsidP="00A77F51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bookmarkStart w:id="1" w:name="_GoBack"/>
      <w:bookmarkEnd w:id="0"/>
      <w:bookmarkEnd w:id="1"/>
    </w:p>
    <w:sectPr w:rsidR="00A77F51" w:rsidSect="00F8080C">
      <w:headerReference w:type="even" r:id="rId8"/>
      <w:footerReference w:type="even" r:id="rId9"/>
      <w:footerReference w:type="default" r:id="rId10"/>
      <w:pgSz w:w="11907" w:h="16840" w:code="9"/>
      <w:pgMar w:top="851" w:right="851" w:bottom="851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59" w:rsidRDefault="002D3559" w:rsidP="00F8080C">
      <w:r>
        <w:separator/>
      </w:r>
    </w:p>
  </w:endnote>
  <w:endnote w:type="continuationSeparator" w:id="0">
    <w:p w:rsidR="002D3559" w:rsidRDefault="002D3559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863967">
      <w:rPr>
        <w:rFonts w:ascii="SimSun" w:eastAsia="SimSun" w:hAnsi="SimSun" w:cs="SimSun"/>
        <w:b/>
        <w:noProof/>
        <w:sz w:val="18"/>
        <w:szCs w:val="18"/>
      </w:rPr>
      <w:t>9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59" w:rsidRDefault="002D3559" w:rsidP="00F8080C">
      <w:r>
        <w:separator/>
      </w:r>
    </w:p>
  </w:footnote>
  <w:footnote w:type="continuationSeparator" w:id="0">
    <w:p w:rsidR="002D3559" w:rsidRDefault="002D3559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193749"/>
    <w:multiLevelType w:val="hybridMultilevel"/>
    <w:tmpl w:val="E76E0A0A"/>
    <w:lvl w:ilvl="0" w:tplc="B2B0B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4D7B79"/>
    <w:multiLevelType w:val="hybridMultilevel"/>
    <w:tmpl w:val="24BA4254"/>
    <w:lvl w:ilvl="0" w:tplc="C6707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121F59"/>
    <w:multiLevelType w:val="hybridMultilevel"/>
    <w:tmpl w:val="86921B46"/>
    <w:lvl w:ilvl="0" w:tplc="18A0F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22A8A"/>
    <w:rsid w:val="00040E06"/>
    <w:rsid w:val="00046574"/>
    <w:rsid w:val="000534B0"/>
    <w:rsid w:val="000C5B11"/>
    <w:rsid w:val="001061B6"/>
    <w:rsid w:val="00151817"/>
    <w:rsid w:val="001549A9"/>
    <w:rsid w:val="001702CE"/>
    <w:rsid w:val="001716C2"/>
    <w:rsid w:val="001905F0"/>
    <w:rsid w:val="001B1BC7"/>
    <w:rsid w:val="001E3EF2"/>
    <w:rsid w:val="001F07CD"/>
    <w:rsid w:val="00243875"/>
    <w:rsid w:val="00267F11"/>
    <w:rsid w:val="00275541"/>
    <w:rsid w:val="0028216D"/>
    <w:rsid w:val="002D3559"/>
    <w:rsid w:val="002E71E7"/>
    <w:rsid w:val="002F2DF4"/>
    <w:rsid w:val="00337EE0"/>
    <w:rsid w:val="00357096"/>
    <w:rsid w:val="00370AB3"/>
    <w:rsid w:val="003800B5"/>
    <w:rsid w:val="0039367B"/>
    <w:rsid w:val="003A7587"/>
    <w:rsid w:val="003A7B1A"/>
    <w:rsid w:val="003D1E18"/>
    <w:rsid w:val="00403642"/>
    <w:rsid w:val="00406AC7"/>
    <w:rsid w:val="004108CC"/>
    <w:rsid w:val="00417DB0"/>
    <w:rsid w:val="00443B36"/>
    <w:rsid w:val="004539EE"/>
    <w:rsid w:val="00484583"/>
    <w:rsid w:val="004A785C"/>
    <w:rsid w:val="004C500A"/>
    <w:rsid w:val="005135B7"/>
    <w:rsid w:val="00523A92"/>
    <w:rsid w:val="0052469F"/>
    <w:rsid w:val="00531F44"/>
    <w:rsid w:val="00536875"/>
    <w:rsid w:val="0057359E"/>
    <w:rsid w:val="005968E0"/>
    <w:rsid w:val="005C30CC"/>
    <w:rsid w:val="005C45D5"/>
    <w:rsid w:val="005D623F"/>
    <w:rsid w:val="005D74D0"/>
    <w:rsid w:val="005E45F2"/>
    <w:rsid w:val="005E7AAC"/>
    <w:rsid w:val="00611842"/>
    <w:rsid w:val="006140F4"/>
    <w:rsid w:val="006640CE"/>
    <w:rsid w:val="006A6D54"/>
    <w:rsid w:val="006B090F"/>
    <w:rsid w:val="006E2B27"/>
    <w:rsid w:val="006E5D88"/>
    <w:rsid w:val="00702750"/>
    <w:rsid w:val="00704471"/>
    <w:rsid w:val="00716B92"/>
    <w:rsid w:val="00716DEB"/>
    <w:rsid w:val="00722AB8"/>
    <w:rsid w:val="007262DE"/>
    <w:rsid w:val="00744AA6"/>
    <w:rsid w:val="007620B5"/>
    <w:rsid w:val="00776B0C"/>
    <w:rsid w:val="00787646"/>
    <w:rsid w:val="00791812"/>
    <w:rsid w:val="0079273F"/>
    <w:rsid w:val="007A3D01"/>
    <w:rsid w:val="007D012F"/>
    <w:rsid w:val="007E2316"/>
    <w:rsid w:val="007F38A9"/>
    <w:rsid w:val="00823D1E"/>
    <w:rsid w:val="008314F4"/>
    <w:rsid w:val="00847B3F"/>
    <w:rsid w:val="00853C26"/>
    <w:rsid w:val="00863967"/>
    <w:rsid w:val="0087371E"/>
    <w:rsid w:val="008B5C31"/>
    <w:rsid w:val="0090121F"/>
    <w:rsid w:val="00933EC6"/>
    <w:rsid w:val="009358A3"/>
    <w:rsid w:val="00961090"/>
    <w:rsid w:val="00997C26"/>
    <w:rsid w:val="009B08F1"/>
    <w:rsid w:val="009B1457"/>
    <w:rsid w:val="009B280A"/>
    <w:rsid w:val="009B4DFA"/>
    <w:rsid w:val="009C4EA6"/>
    <w:rsid w:val="009F7E08"/>
    <w:rsid w:val="00A007A6"/>
    <w:rsid w:val="00A011DB"/>
    <w:rsid w:val="00A566BB"/>
    <w:rsid w:val="00A61A8E"/>
    <w:rsid w:val="00A70EA5"/>
    <w:rsid w:val="00A77F51"/>
    <w:rsid w:val="00AA56DC"/>
    <w:rsid w:val="00AC3C95"/>
    <w:rsid w:val="00AE6653"/>
    <w:rsid w:val="00AF279C"/>
    <w:rsid w:val="00AF412C"/>
    <w:rsid w:val="00B02EA5"/>
    <w:rsid w:val="00B31A48"/>
    <w:rsid w:val="00B6236C"/>
    <w:rsid w:val="00B8522F"/>
    <w:rsid w:val="00B90983"/>
    <w:rsid w:val="00B94A61"/>
    <w:rsid w:val="00B95C0C"/>
    <w:rsid w:val="00BC58C3"/>
    <w:rsid w:val="00BE4627"/>
    <w:rsid w:val="00C32E5C"/>
    <w:rsid w:val="00C557DF"/>
    <w:rsid w:val="00C8341F"/>
    <w:rsid w:val="00C90494"/>
    <w:rsid w:val="00CC19F8"/>
    <w:rsid w:val="00D02EBD"/>
    <w:rsid w:val="00D06F6A"/>
    <w:rsid w:val="00D16961"/>
    <w:rsid w:val="00D33671"/>
    <w:rsid w:val="00D44C7B"/>
    <w:rsid w:val="00D73F87"/>
    <w:rsid w:val="00DA2610"/>
    <w:rsid w:val="00DF7261"/>
    <w:rsid w:val="00E035F0"/>
    <w:rsid w:val="00E41F94"/>
    <w:rsid w:val="00E76DC2"/>
    <w:rsid w:val="00E82EBC"/>
    <w:rsid w:val="00E83DDF"/>
    <w:rsid w:val="00E95949"/>
    <w:rsid w:val="00EB677C"/>
    <w:rsid w:val="00EC3B07"/>
    <w:rsid w:val="00EC518D"/>
    <w:rsid w:val="00F018F8"/>
    <w:rsid w:val="00F06438"/>
    <w:rsid w:val="00F8080C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ED860-3835-4C55-9F76-D2D2D78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E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84583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1E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ED1E-FAA5-47E2-A255-0288CD73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3</cp:revision>
  <cp:lastPrinted>2023-12-26T00:19:00Z</cp:lastPrinted>
  <dcterms:created xsi:type="dcterms:W3CDTF">2024-01-08T03:02:00Z</dcterms:created>
  <dcterms:modified xsi:type="dcterms:W3CDTF">2024-01-08T03:02:00Z</dcterms:modified>
</cp:coreProperties>
</file>