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94" w:rsidRPr="00027C58" w:rsidRDefault="00BF68CF" w:rsidP="00027C58">
      <w:pPr>
        <w:spacing w:line="276" w:lineRule="auto"/>
        <w:jc w:val="center"/>
        <w:rPr>
          <w:rFonts w:ascii="標楷體" w:eastAsia="標楷體" w:hAnsi="標楷體" w:cs="Arial"/>
          <w:sz w:val="36"/>
          <w:szCs w:val="40"/>
        </w:rPr>
      </w:pPr>
      <w:r w:rsidRPr="00027C58">
        <w:rPr>
          <w:rFonts w:ascii="標楷體" w:eastAsia="標楷體" w:hAnsi="標楷體" w:cs="Arial" w:hint="eastAsia"/>
          <w:sz w:val="36"/>
          <w:szCs w:val="40"/>
        </w:rPr>
        <w:t>宜蘭縣10</w:t>
      </w:r>
      <w:r w:rsidR="009371BF">
        <w:rPr>
          <w:rFonts w:ascii="標楷體" w:eastAsia="標楷體" w:hAnsi="標楷體" w:cs="Arial" w:hint="eastAsia"/>
          <w:sz w:val="36"/>
          <w:szCs w:val="40"/>
        </w:rPr>
        <w:t>9</w:t>
      </w:r>
      <w:r w:rsidR="00684F87">
        <w:rPr>
          <w:rFonts w:ascii="標楷體" w:eastAsia="標楷體" w:hAnsi="標楷體" w:cs="Arial" w:hint="eastAsia"/>
          <w:sz w:val="36"/>
          <w:szCs w:val="40"/>
        </w:rPr>
        <w:t>學年度</w:t>
      </w:r>
      <w:r w:rsidRPr="00027C58">
        <w:rPr>
          <w:rFonts w:ascii="標楷體" w:eastAsia="標楷體" w:hAnsi="標楷體" w:cs="Arial" w:hint="eastAsia"/>
          <w:sz w:val="36"/>
          <w:szCs w:val="40"/>
        </w:rPr>
        <w:t>國小</w:t>
      </w:r>
      <w:r w:rsidR="00645395" w:rsidRPr="00027C58">
        <w:rPr>
          <w:rFonts w:ascii="標楷體" w:eastAsia="標楷體" w:hAnsi="標楷體" w:cs="Arial" w:hint="eastAsia"/>
          <w:sz w:val="36"/>
          <w:szCs w:val="40"/>
        </w:rPr>
        <w:t>自然科學</w:t>
      </w:r>
      <w:r w:rsidR="00027C58" w:rsidRPr="00027C58">
        <w:rPr>
          <w:rFonts w:ascii="標楷體" w:eastAsia="標楷體" w:hAnsi="標楷體" w:cs="Arial" w:hint="eastAsia"/>
          <w:sz w:val="36"/>
          <w:szCs w:val="40"/>
        </w:rPr>
        <w:t>學習</w:t>
      </w:r>
      <w:r w:rsidRPr="00027C58">
        <w:rPr>
          <w:rFonts w:ascii="標楷體" w:eastAsia="標楷體" w:hAnsi="標楷體" w:cs="Arial" w:hint="eastAsia"/>
          <w:sz w:val="36"/>
          <w:szCs w:val="40"/>
        </w:rPr>
        <w:t>領域教學設計</w:t>
      </w:r>
    </w:p>
    <w:tbl>
      <w:tblPr>
        <w:tblStyle w:val="ad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823"/>
        <w:gridCol w:w="589"/>
        <w:gridCol w:w="1253"/>
        <w:gridCol w:w="160"/>
        <w:gridCol w:w="266"/>
        <w:gridCol w:w="567"/>
        <w:gridCol w:w="708"/>
        <w:gridCol w:w="284"/>
        <w:gridCol w:w="1001"/>
        <w:gridCol w:w="275"/>
        <w:gridCol w:w="2976"/>
      </w:tblGrid>
      <w:tr w:rsidR="00983694" w:rsidTr="002B761D">
        <w:trPr>
          <w:trHeight w:val="337"/>
        </w:trPr>
        <w:tc>
          <w:tcPr>
            <w:tcW w:w="1412" w:type="dxa"/>
            <w:tcBorders>
              <w:top w:val="thinThickSmallGap" w:sz="24" w:space="0" w:color="000000"/>
              <w:left w:val="thinThickSmallGap" w:sz="24" w:space="0" w:color="000000"/>
            </w:tcBorders>
            <w:vAlign w:val="center"/>
          </w:tcPr>
          <w:p w:rsidR="00983694" w:rsidRDefault="00B663E1" w:rsidP="00F563CF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領域</w:t>
            </w:r>
          </w:p>
        </w:tc>
        <w:tc>
          <w:tcPr>
            <w:tcW w:w="2665" w:type="dxa"/>
            <w:gridSpan w:val="3"/>
            <w:tcBorders>
              <w:top w:val="thinThickSmallGap" w:sz="24" w:space="0" w:color="000000"/>
            </w:tcBorders>
            <w:vAlign w:val="center"/>
          </w:tcPr>
          <w:p w:rsidR="00983694" w:rsidRDefault="00645395" w:rsidP="00F563C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自然</w:t>
            </w:r>
          </w:p>
        </w:tc>
        <w:tc>
          <w:tcPr>
            <w:tcW w:w="1701" w:type="dxa"/>
            <w:gridSpan w:val="4"/>
            <w:tcBorders>
              <w:top w:val="thinThickSmallGap" w:sz="24" w:space="0" w:color="000000"/>
            </w:tcBorders>
            <w:vAlign w:val="center"/>
          </w:tcPr>
          <w:p w:rsidR="00983694" w:rsidRDefault="00F64FE9" w:rsidP="00F563CF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教學時間</w:t>
            </w:r>
          </w:p>
        </w:tc>
        <w:tc>
          <w:tcPr>
            <w:tcW w:w="4536" w:type="dxa"/>
            <w:gridSpan w:val="4"/>
            <w:tcBorders>
              <w:top w:val="thinThickSmallGap" w:sz="24" w:space="0" w:color="000000"/>
              <w:right w:val="thickThinSmallGap" w:sz="24" w:space="0" w:color="auto"/>
            </w:tcBorders>
            <w:vAlign w:val="center"/>
          </w:tcPr>
          <w:p w:rsidR="00983694" w:rsidRDefault="00F64FE9" w:rsidP="006453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48333B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年</w:t>
            </w:r>
            <w:r w:rsidR="00684F87">
              <w:rPr>
                <w:rFonts w:ascii="標楷體" w:eastAsia="標楷體" w:hAnsi="標楷體" w:cs="標楷體" w:hint="eastAsia"/>
              </w:rPr>
              <w:t>11</w:t>
            </w:r>
            <w:r>
              <w:rPr>
                <w:rFonts w:ascii="標楷體" w:eastAsia="標楷體" w:hAnsi="標楷體" w:cs="標楷體" w:hint="eastAsia"/>
              </w:rPr>
              <w:t>月</w:t>
            </w:r>
            <w:r w:rsidR="009371BF">
              <w:rPr>
                <w:rFonts w:ascii="標楷體" w:eastAsia="標楷體" w:hAnsi="標楷體" w:cs="標楷體" w:hint="eastAsia"/>
              </w:rPr>
              <w:t>23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F64FE9" w:rsidTr="002B761D">
        <w:trPr>
          <w:trHeight w:val="463"/>
        </w:trPr>
        <w:tc>
          <w:tcPr>
            <w:tcW w:w="1412" w:type="dxa"/>
            <w:tcBorders>
              <w:left w:val="thinThickSmallGap" w:sz="24" w:space="0" w:color="000000"/>
            </w:tcBorders>
            <w:vAlign w:val="center"/>
          </w:tcPr>
          <w:p w:rsidR="00F64FE9" w:rsidRDefault="00F64FE9" w:rsidP="00B1524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教學者</w:t>
            </w:r>
          </w:p>
        </w:tc>
        <w:tc>
          <w:tcPr>
            <w:tcW w:w="2665" w:type="dxa"/>
            <w:gridSpan w:val="3"/>
            <w:vAlign w:val="center"/>
          </w:tcPr>
          <w:p w:rsidR="00F64FE9" w:rsidRDefault="00684F87" w:rsidP="00B1524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林雪琳</w:t>
            </w:r>
          </w:p>
        </w:tc>
        <w:tc>
          <w:tcPr>
            <w:tcW w:w="1701" w:type="dxa"/>
            <w:gridSpan w:val="4"/>
            <w:vAlign w:val="center"/>
          </w:tcPr>
          <w:p w:rsidR="00F64FE9" w:rsidRDefault="00F64FE9" w:rsidP="00F563CF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教學班級</w:t>
            </w:r>
          </w:p>
        </w:tc>
        <w:tc>
          <w:tcPr>
            <w:tcW w:w="4536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4FE9" w:rsidRDefault="009371BF" w:rsidP="0064539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</w:t>
            </w:r>
            <w:r w:rsidR="00684F87">
              <w:rPr>
                <w:rFonts w:ascii="標楷體" w:eastAsia="標楷體" w:hAnsi="標楷體" w:cs="標楷體" w:hint="eastAsia"/>
              </w:rPr>
              <w:t>年孝班</w:t>
            </w:r>
          </w:p>
        </w:tc>
      </w:tr>
      <w:tr w:rsidR="00F64FE9" w:rsidTr="002B761D">
        <w:trPr>
          <w:trHeight w:val="427"/>
        </w:trPr>
        <w:tc>
          <w:tcPr>
            <w:tcW w:w="1412" w:type="dxa"/>
            <w:tcBorders>
              <w:left w:val="thinThickSmallGap" w:sz="24" w:space="0" w:color="000000"/>
            </w:tcBorders>
            <w:vAlign w:val="center"/>
          </w:tcPr>
          <w:p w:rsidR="00F64FE9" w:rsidRDefault="00F64FE9" w:rsidP="007D4EEF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主題</w:t>
            </w:r>
          </w:p>
        </w:tc>
        <w:tc>
          <w:tcPr>
            <w:tcW w:w="2665" w:type="dxa"/>
            <w:gridSpan w:val="3"/>
            <w:vAlign w:val="center"/>
          </w:tcPr>
          <w:p w:rsidR="00F64FE9" w:rsidRDefault="001827D9" w:rsidP="007D4E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岩石、礦物與土壤</w:t>
            </w:r>
          </w:p>
        </w:tc>
        <w:tc>
          <w:tcPr>
            <w:tcW w:w="1701" w:type="dxa"/>
            <w:gridSpan w:val="4"/>
            <w:vAlign w:val="center"/>
          </w:tcPr>
          <w:p w:rsidR="00F64FE9" w:rsidRDefault="00F64FE9" w:rsidP="007D4EEF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單元名稱</w:t>
            </w:r>
          </w:p>
        </w:tc>
        <w:tc>
          <w:tcPr>
            <w:tcW w:w="4536" w:type="dxa"/>
            <w:gridSpan w:val="4"/>
            <w:tcBorders>
              <w:right w:val="thickThinSmallGap" w:sz="24" w:space="0" w:color="auto"/>
            </w:tcBorders>
            <w:vAlign w:val="center"/>
          </w:tcPr>
          <w:p w:rsidR="00F64FE9" w:rsidRDefault="001827D9" w:rsidP="007D4EE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礦物</w:t>
            </w:r>
          </w:p>
        </w:tc>
      </w:tr>
      <w:tr w:rsidR="00F64FE9" w:rsidTr="002B761D">
        <w:trPr>
          <w:trHeight w:val="337"/>
        </w:trPr>
        <w:tc>
          <w:tcPr>
            <w:tcW w:w="1412" w:type="dxa"/>
            <w:tcBorders>
              <w:left w:val="thinThickSmallGap" w:sz="24" w:space="0" w:color="000000"/>
              <w:bottom w:val="single" w:sz="12" w:space="0" w:color="auto"/>
            </w:tcBorders>
            <w:vAlign w:val="center"/>
          </w:tcPr>
          <w:p w:rsidR="00F64FE9" w:rsidRDefault="00F64FE9" w:rsidP="00F563CF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教材來源</w:t>
            </w:r>
          </w:p>
        </w:tc>
        <w:tc>
          <w:tcPr>
            <w:tcW w:w="8902" w:type="dxa"/>
            <w:gridSpan w:val="11"/>
            <w:tcBorders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64FE9" w:rsidRPr="00F64FE9" w:rsidRDefault="00684F87" w:rsidP="00F64FE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翰林</w:t>
            </w:r>
            <w:r w:rsidR="007E5F88">
              <w:rPr>
                <w:rFonts w:ascii="標楷體" w:eastAsia="標楷體" w:hAnsi="標楷體" w:cs="標楷體" w:hint="eastAsia"/>
              </w:rPr>
              <w:t>版</w:t>
            </w:r>
            <w:r w:rsidR="001827D9">
              <w:rPr>
                <w:rFonts w:ascii="標楷體" w:eastAsia="標楷體" w:hAnsi="標楷體" w:cs="標楷體" w:hint="eastAsia"/>
              </w:rPr>
              <w:t>六</w:t>
            </w:r>
            <w:r w:rsidR="007E5F88">
              <w:rPr>
                <w:rFonts w:ascii="標楷體" w:eastAsia="標楷體" w:hAnsi="標楷體" w:cs="標楷體" w:hint="eastAsia"/>
              </w:rPr>
              <w:t>上自然與生活科技</w:t>
            </w:r>
          </w:p>
        </w:tc>
      </w:tr>
      <w:tr w:rsidR="00F64FE9" w:rsidTr="002B761D">
        <w:trPr>
          <w:trHeight w:val="346"/>
        </w:trPr>
        <w:tc>
          <w:tcPr>
            <w:tcW w:w="10314" w:type="dxa"/>
            <w:gridSpan w:val="12"/>
            <w:tcBorders>
              <w:top w:val="single" w:sz="12" w:space="0" w:color="auto"/>
              <w:left w:val="thinThickSmallGap" w:sz="24" w:space="0" w:color="000000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4FE9" w:rsidRDefault="00F64FE9" w:rsidP="00F563C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教學</w:t>
            </w:r>
            <w:r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</w:tr>
      <w:tr w:rsidR="00D90FF8" w:rsidTr="002B761D">
        <w:trPr>
          <w:trHeight w:val="203"/>
        </w:trPr>
        <w:tc>
          <w:tcPr>
            <w:tcW w:w="2235" w:type="dxa"/>
            <w:gridSpan w:val="2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</w:tcBorders>
            <w:vAlign w:val="center"/>
          </w:tcPr>
          <w:p w:rsidR="00D90FF8" w:rsidRPr="00F64FE9" w:rsidRDefault="00D90FF8" w:rsidP="00F64FE9">
            <w:pPr>
              <w:jc w:val="center"/>
              <w:rPr>
                <w:rFonts w:ascii="標楷體" w:eastAsia="標楷體" w:hAnsi="標楷體" w:cs="標楷體"/>
              </w:rPr>
            </w:pPr>
            <w:r w:rsidRPr="00F64FE9">
              <w:rPr>
                <w:rFonts w:ascii="標楷體" w:eastAsia="標楷體" w:hAnsi="標楷體" w:cs="標楷體" w:hint="eastAsia"/>
              </w:rPr>
              <w:t>總節數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F8" w:rsidRPr="00F64FE9" w:rsidRDefault="00D90FF8" w:rsidP="00667550">
            <w:pPr>
              <w:jc w:val="center"/>
              <w:rPr>
                <w:rFonts w:ascii="標楷體" w:eastAsia="標楷體" w:hAnsi="標楷體" w:cs="標楷體"/>
              </w:rPr>
            </w:pPr>
            <w:r w:rsidRPr="00F64FE9">
              <w:rPr>
                <w:rFonts w:ascii="標楷體" w:eastAsia="標楷體" w:hAnsi="標楷體" w:cs="標楷體" w:hint="eastAsia"/>
              </w:rPr>
              <w:t>節次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8" w:rsidRPr="00F64FE9" w:rsidRDefault="00D90FF8" w:rsidP="00F563CF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結合領域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0FF8" w:rsidRPr="00F64FE9" w:rsidRDefault="00D90FF8" w:rsidP="00F563CF">
            <w:pPr>
              <w:jc w:val="center"/>
              <w:rPr>
                <w:rFonts w:ascii="標楷體" w:eastAsia="標楷體" w:hAnsi="標楷體" w:cs="標楷體"/>
              </w:rPr>
            </w:pPr>
            <w:r w:rsidRPr="00F64FE9">
              <w:rPr>
                <w:rFonts w:ascii="標楷體" w:eastAsia="標楷體" w:hAnsi="標楷體" w:cs="標楷體" w:hint="eastAsia"/>
              </w:rPr>
              <w:t>分鐘</w:t>
            </w:r>
          </w:p>
        </w:tc>
      </w:tr>
      <w:tr w:rsidR="00D90FF8" w:rsidTr="002B761D">
        <w:trPr>
          <w:trHeight w:val="136"/>
        </w:trPr>
        <w:tc>
          <w:tcPr>
            <w:tcW w:w="2235" w:type="dxa"/>
            <w:gridSpan w:val="2"/>
            <w:tcBorders>
              <w:top w:val="single" w:sz="4" w:space="0" w:color="auto"/>
              <w:left w:val="thinThickSmallGap" w:sz="24" w:space="0" w:color="000000"/>
            </w:tcBorders>
            <w:vAlign w:val="center"/>
          </w:tcPr>
          <w:p w:rsidR="00D90FF8" w:rsidRPr="00F64FE9" w:rsidRDefault="001827D9" w:rsidP="0085418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="00D90FF8">
              <w:rPr>
                <w:rFonts w:ascii="標楷體" w:eastAsia="標楷體" w:hAnsi="標楷體" w:cs="標楷體" w:hint="eastAsia"/>
              </w:rPr>
              <w:t>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F8" w:rsidRPr="00F64FE9" w:rsidRDefault="00D90FF8" w:rsidP="00382BD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</w:t>
            </w:r>
            <w:r w:rsidR="00684F87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節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F8" w:rsidRPr="00F64FE9" w:rsidRDefault="00D90FF8" w:rsidP="002E091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0FF8" w:rsidRPr="00F64FE9" w:rsidRDefault="00D90FF8" w:rsidP="00D90FF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</w:t>
            </w:r>
          </w:p>
        </w:tc>
      </w:tr>
      <w:tr w:rsidR="008F3205" w:rsidTr="002B761D">
        <w:tc>
          <w:tcPr>
            <w:tcW w:w="10314" w:type="dxa"/>
            <w:gridSpan w:val="12"/>
            <w:tcBorders>
              <w:top w:val="single" w:sz="12" w:space="0" w:color="auto"/>
              <w:left w:val="thinThickSmallGap" w:sz="24" w:space="0" w:color="000000"/>
              <w:right w:val="thickThinSmallGap" w:sz="24" w:space="0" w:color="auto"/>
            </w:tcBorders>
          </w:tcPr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設計依據</w:t>
            </w:r>
          </w:p>
        </w:tc>
      </w:tr>
      <w:tr w:rsidR="008F3205" w:rsidTr="002B761D">
        <w:tc>
          <w:tcPr>
            <w:tcW w:w="2824" w:type="dxa"/>
            <w:gridSpan w:val="3"/>
            <w:tcBorders>
              <w:left w:val="thinThickSmallGap" w:sz="24" w:space="0" w:color="000000"/>
            </w:tcBorders>
          </w:tcPr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九年一貫</w:t>
            </w:r>
          </w:p>
        </w:tc>
        <w:tc>
          <w:tcPr>
            <w:tcW w:w="7490" w:type="dxa"/>
            <w:gridSpan w:val="9"/>
            <w:tcBorders>
              <w:right w:val="thickThinSmallGap" w:sz="24" w:space="0" w:color="auto"/>
            </w:tcBorders>
          </w:tcPr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十二年課綱</w:t>
            </w:r>
          </w:p>
        </w:tc>
      </w:tr>
      <w:tr w:rsidR="008F3205" w:rsidTr="002B761D">
        <w:trPr>
          <w:trHeight w:val="320"/>
        </w:trPr>
        <w:tc>
          <w:tcPr>
            <w:tcW w:w="1412" w:type="dxa"/>
            <w:vMerge w:val="restart"/>
            <w:tcBorders>
              <w:left w:val="thinThickSmallGap" w:sz="24" w:space="0" w:color="000000"/>
            </w:tcBorders>
            <w:vAlign w:val="center"/>
          </w:tcPr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基本能力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8F3205" w:rsidRPr="00E40AC5" w:rsidRDefault="003C04EF" w:rsidP="003C04EF">
            <w:pPr>
              <w:rPr>
                <w:rFonts w:ascii="標楷體" w:eastAsia="標楷體" w:hAnsi="標楷體" w:cs="標楷體"/>
                <w:color w:val="auto"/>
              </w:rPr>
            </w:pPr>
            <w:r w:rsidRPr="00E40AC5"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DF4622" w:rsidRPr="00E40AC5">
              <w:rPr>
                <w:rFonts w:ascii="標楷體" w:eastAsia="標楷體" w:hAnsi="標楷體" w:cs="標楷體" w:hint="eastAsia"/>
                <w:color w:val="auto"/>
              </w:rPr>
              <w:t>科學與技術認知</w:t>
            </w:r>
          </w:p>
          <w:p w:rsidR="003C04EF" w:rsidRDefault="003C04EF" w:rsidP="003C04EF">
            <w:pPr>
              <w:rPr>
                <w:rFonts w:ascii="標楷體" w:eastAsia="標楷體" w:hAnsi="標楷體" w:cs="標楷體"/>
              </w:rPr>
            </w:pPr>
            <w:r w:rsidRPr="00E40AC5">
              <w:rPr>
                <w:rFonts w:ascii="標楷體" w:eastAsia="標楷體" w:hAnsi="標楷體" w:cs="標楷體" w:hint="eastAsia"/>
                <w:color w:val="auto"/>
              </w:rPr>
              <w:t>6.思考智能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8F3205" w:rsidRDefault="008F3205" w:rsidP="007B7A2D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核心素養</w:t>
            </w:r>
          </w:p>
        </w:tc>
        <w:tc>
          <w:tcPr>
            <w:tcW w:w="833" w:type="dxa"/>
            <w:gridSpan w:val="2"/>
            <w:vAlign w:val="center"/>
          </w:tcPr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面向</w:t>
            </w:r>
          </w:p>
        </w:tc>
        <w:tc>
          <w:tcPr>
            <w:tcW w:w="5244" w:type="dxa"/>
            <w:gridSpan w:val="5"/>
            <w:tcBorders>
              <w:right w:val="thickThinSmallGap" w:sz="24" w:space="0" w:color="auto"/>
            </w:tcBorders>
            <w:vAlign w:val="center"/>
          </w:tcPr>
          <w:p w:rsidR="008F3205" w:rsidRPr="00A31A2F" w:rsidRDefault="008F3205">
            <w:pPr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A31A2F">
              <w:rPr>
                <w:rFonts w:ascii="標楷體" w:eastAsia="標楷體" w:hAnsi="標楷體" w:cs="標楷體"/>
                <w:color w:val="auto"/>
                <w:sz w:val="20"/>
              </w:rPr>
              <w:t>A自主行動</w:t>
            </w:r>
          </w:p>
        </w:tc>
      </w:tr>
      <w:tr w:rsidR="006F5693" w:rsidTr="002B761D">
        <w:trPr>
          <w:trHeight w:val="380"/>
        </w:trPr>
        <w:tc>
          <w:tcPr>
            <w:tcW w:w="1412" w:type="dxa"/>
            <w:vMerge/>
            <w:tcBorders>
              <w:left w:val="thinThickSmallGap" w:sz="24" w:space="0" w:color="000000"/>
            </w:tcBorders>
            <w:vAlign w:val="center"/>
          </w:tcPr>
          <w:p w:rsidR="006F5693" w:rsidRDefault="006F5693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6F5693" w:rsidRDefault="006F5693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6F5693" w:rsidRDefault="006F5693" w:rsidP="007B7A2D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33" w:type="dxa"/>
            <w:gridSpan w:val="2"/>
            <w:vAlign w:val="center"/>
          </w:tcPr>
          <w:p w:rsidR="006F5693" w:rsidRDefault="006F569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項目</w:t>
            </w:r>
          </w:p>
        </w:tc>
        <w:tc>
          <w:tcPr>
            <w:tcW w:w="5244" w:type="dxa"/>
            <w:gridSpan w:val="5"/>
            <w:tcBorders>
              <w:right w:val="thickThinSmallGap" w:sz="24" w:space="0" w:color="auto"/>
            </w:tcBorders>
            <w:vAlign w:val="center"/>
          </w:tcPr>
          <w:p w:rsidR="006F5693" w:rsidRPr="00A31A2F" w:rsidRDefault="006F5693" w:rsidP="003A28C6">
            <w:pPr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A31A2F">
              <w:rPr>
                <w:rFonts w:ascii="標楷體" w:eastAsia="標楷體" w:hAnsi="標楷體" w:cs="標楷體"/>
                <w:color w:val="auto"/>
                <w:sz w:val="20"/>
              </w:rPr>
              <w:t>A2系統思考與解決問題</w:t>
            </w:r>
          </w:p>
        </w:tc>
      </w:tr>
      <w:tr w:rsidR="006F5693" w:rsidTr="002B761D">
        <w:trPr>
          <w:trHeight w:val="380"/>
        </w:trPr>
        <w:tc>
          <w:tcPr>
            <w:tcW w:w="1412" w:type="dxa"/>
            <w:vMerge/>
            <w:tcBorders>
              <w:left w:val="thinThickSmallGap" w:sz="24" w:space="0" w:color="000000"/>
            </w:tcBorders>
            <w:vAlign w:val="center"/>
          </w:tcPr>
          <w:p w:rsidR="006F5693" w:rsidRDefault="006F5693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6F5693" w:rsidRDefault="006F5693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6F5693" w:rsidRDefault="006F5693" w:rsidP="007B7A2D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6F5693" w:rsidRPr="00F563CF" w:rsidRDefault="006F5693" w:rsidP="007B7A2D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F563CF">
              <w:rPr>
                <w:rFonts w:ascii="標楷體" w:eastAsia="標楷體" w:hAnsi="標楷體" w:cs="標楷體"/>
                <w:b/>
              </w:rPr>
              <w:t>項目</w:t>
            </w:r>
          </w:p>
          <w:p w:rsidR="006F5693" w:rsidRDefault="006F5693" w:rsidP="007B7A2D">
            <w:pPr>
              <w:jc w:val="center"/>
              <w:rPr>
                <w:rFonts w:ascii="標楷體" w:eastAsia="標楷體" w:hAnsi="標楷體" w:cs="標楷體"/>
                <w:b/>
                <w:highlight w:val="yellow"/>
              </w:rPr>
            </w:pPr>
            <w:r w:rsidRPr="00F563CF">
              <w:rPr>
                <w:rFonts w:ascii="標楷體" w:eastAsia="標楷體" w:hAnsi="標楷體" w:cs="標楷體"/>
                <w:b/>
              </w:rPr>
              <w:t>說明</w:t>
            </w:r>
          </w:p>
        </w:tc>
        <w:tc>
          <w:tcPr>
            <w:tcW w:w="5244" w:type="dxa"/>
            <w:gridSpan w:val="5"/>
            <w:tcBorders>
              <w:right w:val="thickThinSmallGap" w:sz="24" w:space="0" w:color="auto"/>
            </w:tcBorders>
            <w:vAlign w:val="center"/>
          </w:tcPr>
          <w:p w:rsidR="006F5693" w:rsidRPr="00A31A2F" w:rsidRDefault="006F5693" w:rsidP="003A28C6">
            <w:pPr>
              <w:jc w:val="both"/>
              <w:rPr>
                <w:rFonts w:ascii="標楷體" w:eastAsia="標楷體" w:hAnsi="標楷體" w:cs="標楷體"/>
                <w:color w:val="auto"/>
                <w:sz w:val="20"/>
              </w:rPr>
            </w:pPr>
            <w:r w:rsidRPr="00A31A2F">
              <w:rPr>
                <w:rFonts w:ascii="標楷體" w:eastAsia="標楷體" w:hAnsi="標楷體" w:cs="標楷體"/>
                <w:color w:val="auto"/>
                <w:sz w:val="20"/>
              </w:rPr>
              <w:t>具備問題理解、思辨分析、推理批判的系統思考與後設思考素養，並能行動與反思，以有效處理及解決生活、生命問題。</w:t>
            </w:r>
          </w:p>
        </w:tc>
      </w:tr>
      <w:tr w:rsidR="006F5693" w:rsidTr="002B761D">
        <w:trPr>
          <w:trHeight w:val="380"/>
        </w:trPr>
        <w:tc>
          <w:tcPr>
            <w:tcW w:w="1412" w:type="dxa"/>
            <w:vMerge/>
            <w:tcBorders>
              <w:left w:val="thinThickSmallGap" w:sz="24" w:space="0" w:color="000000"/>
            </w:tcBorders>
            <w:vAlign w:val="center"/>
          </w:tcPr>
          <w:p w:rsidR="006F5693" w:rsidRDefault="006F5693">
            <w:pPr>
              <w:spacing w:line="276" w:lineRule="auto"/>
              <w:rPr>
                <w:rFonts w:ascii="標楷體" w:eastAsia="標楷體" w:hAnsi="標楷體" w:cs="標楷體"/>
                <w:highlight w:val="yellow"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6F5693" w:rsidRDefault="006F5693">
            <w:pPr>
              <w:spacing w:line="276" w:lineRule="auto"/>
              <w:rPr>
                <w:rFonts w:ascii="標楷體" w:eastAsia="標楷體" w:hAnsi="標楷體" w:cs="標楷體"/>
                <w:highlight w:val="yellow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6F5693" w:rsidRDefault="006F5693" w:rsidP="007B7A2D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33" w:type="dxa"/>
            <w:gridSpan w:val="2"/>
            <w:vAlign w:val="center"/>
          </w:tcPr>
          <w:p w:rsidR="006F5693" w:rsidRDefault="006F569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具體</w:t>
            </w:r>
          </w:p>
          <w:p w:rsidR="006F5693" w:rsidRDefault="006F569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內涵</w:t>
            </w:r>
          </w:p>
        </w:tc>
        <w:tc>
          <w:tcPr>
            <w:tcW w:w="5244" w:type="dxa"/>
            <w:gridSpan w:val="5"/>
            <w:tcBorders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6F5693" w:rsidRPr="00A31A2F" w:rsidRDefault="006F5693" w:rsidP="003A28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auto"/>
                <w:sz w:val="20"/>
              </w:rPr>
            </w:pPr>
            <w:r w:rsidRPr="00A31A2F">
              <w:rPr>
                <w:rFonts w:eastAsia="標楷體"/>
                <w:color w:val="auto"/>
                <w:sz w:val="20"/>
              </w:rPr>
              <w:t>自</w:t>
            </w:r>
            <w:r w:rsidRPr="00A31A2F">
              <w:rPr>
                <w:rFonts w:eastAsia="標楷體"/>
                <w:color w:val="auto"/>
                <w:sz w:val="20"/>
              </w:rPr>
              <w:t>-E-A2</w:t>
            </w:r>
          </w:p>
          <w:p w:rsidR="00990CDE" w:rsidRPr="00A31A2F" w:rsidRDefault="006F5693" w:rsidP="00990CDE">
            <w:pPr>
              <w:jc w:val="both"/>
              <w:rPr>
                <w:rFonts w:eastAsia="標楷體"/>
                <w:color w:val="auto"/>
                <w:sz w:val="20"/>
              </w:rPr>
            </w:pPr>
            <w:r w:rsidRPr="00A31A2F">
              <w:rPr>
                <w:rFonts w:eastAsia="標楷體"/>
                <w:color w:val="auto"/>
                <w:sz w:val="20"/>
              </w:rPr>
              <w:t>能運用好奇心</w:t>
            </w:r>
            <w:r w:rsidRPr="00A31A2F">
              <w:rPr>
                <w:rFonts w:ascii="標楷體" w:eastAsia="標楷體" w:hAnsi="標楷體"/>
                <w:dstrike/>
                <w:sz w:val="20"/>
                <w:szCs w:val="20"/>
              </w:rPr>
              <w:t>及想像能力</w:t>
            </w:r>
            <w:r w:rsidRPr="00A31A2F">
              <w:rPr>
                <w:rFonts w:eastAsia="標楷體"/>
                <w:color w:val="auto"/>
                <w:sz w:val="20"/>
              </w:rPr>
              <w:t>，從觀察、</w:t>
            </w:r>
            <w:r w:rsidRPr="00A31A2F">
              <w:rPr>
                <w:rFonts w:ascii="標楷體" w:eastAsia="標楷體" w:hAnsi="標楷體"/>
                <w:dstrike/>
                <w:sz w:val="20"/>
                <w:szCs w:val="20"/>
              </w:rPr>
              <w:t>閱讀、</w:t>
            </w:r>
            <w:r w:rsidRPr="00A31A2F">
              <w:rPr>
                <w:rFonts w:eastAsia="標楷體"/>
                <w:color w:val="auto"/>
                <w:sz w:val="20"/>
              </w:rPr>
              <w:t>思考所得的資訊或數據中，提出適合科學探究的問題或解釋資料，並能依據已知的科學知識、科學概念及探索科學的方法去想像可能發生的事情，以及理解科學事實會有不同的論點、證據或解釋方式。</w:t>
            </w:r>
          </w:p>
        </w:tc>
      </w:tr>
      <w:tr w:rsidR="005E0767" w:rsidTr="002B761D">
        <w:trPr>
          <w:trHeight w:val="457"/>
        </w:trPr>
        <w:tc>
          <w:tcPr>
            <w:tcW w:w="1412" w:type="dxa"/>
            <w:vMerge w:val="restart"/>
            <w:tcBorders>
              <w:left w:val="thinThickSmallGap" w:sz="24" w:space="0" w:color="000000"/>
            </w:tcBorders>
            <w:vAlign w:val="center"/>
          </w:tcPr>
          <w:p w:rsidR="005E0767" w:rsidRDefault="005E07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對應指標</w:t>
            </w:r>
          </w:p>
        </w:tc>
        <w:tc>
          <w:tcPr>
            <w:tcW w:w="1412" w:type="dxa"/>
            <w:gridSpan w:val="2"/>
            <w:vMerge w:val="restart"/>
            <w:vAlign w:val="center"/>
          </w:tcPr>
          <w:p w:rsidR="00CB6C4A" w:rsidRPr="008F30E9" w:rsidRDefault="00CB6C4A" w:rsidP="006B214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F30E9">
              <w:rPr>
                <w:rFonts w:ascii="標楷體" w:eastAsia="標楷體" w:hAnsi="標楷體"/>
                <w:sz w:val="20"/>
                <w:szCs w:val="20"/>
              </w:rPr>
              <w:t>2-3-3-3探討物質的</w:t>
            </w:r>
            <w:r w:rsidRPr="008F30E9">
              <w:rPr>
                <w:rFonts w:ascii="標楷體" w:eastAsia="標楷體" w:hAnsi="標楷體"/>
                <w:dstrike/>
                <w:sz w:val="20"/>
                <w:szCs w:val="20"/>
              </w:rPr>
              <w:t>溶解性質、水溶液的導電性、酸鹼性、蒸發、擴散、 脹縮、</w:t>
            </w:r>
            <w:r w:rsidRPr="008F30E9">
              <w:rPr>
                <w:rFonts w:ascii="標楷體" w:eastAsia="標楷體" w:hAnsi="標楷體"/>
                <w:sz w:val="20"/>
                <w:szCs w:val="20"/>
              </w:rPr>
              <w:t>軟硬等。</w:t>
            </w:r>
          </w:p>
          <w:p w:rsidR="00CB6C4A" w:rsidRPr="006B2148" w:rsidRDefault="008F30E9" w:rsidP="008F30E9">
            <w:pPr>
              <w:jc w:val="both"/>
              <w:rPr>
                <w:rFonts w:ascii="標楷體" w:eastAsia="標楷體" w:hAnsi="標楷體" w:cs="標楷體"/>
              </w:rPr>
            </w:pPr>
            <w:r w:rsidRPr="008F30E9">
              <w:rPr>
                <w:rFonts w:ascii="標楷體" w:eastAsia="標楷體" w:hAnsi="標楷體"/>
                <w:sz w:val="20"/>
                <w:szCs w:val="20"/>
              </w:rPr>
              <w:t>6-3-2-3 面對問題時，能做多方思考，提出解決方法。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5E0767" w:rsidRDefault="005E0767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學習重點</w:t>
            </w:r>
          </w:p>
        </w:tc>
        <w:tc>
          <w:tcPr>
            <w:tcW w:w="833" w:type="dxa"/>
            <w:gridSpan w:val="2"/>
            <w:vMerge w:val="restart"/>
            <w:vAlign w:val="center"/>
          </w:tcPr>
          <w:p w:rsidR="005E0767" w:rsidRDefault="005E0767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</w:t>
            </w:r>
          </w:p>
          <w:p w:rsidR="005E0767" w:rsidRDefault="005E0767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表現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767" w:rsidRDefault="005E0767" w:rsidP="005E0767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67" w:rsidRPr="005E0767" w:rsidRDefault="005E0767" w:rsidP="005E0767">
            <w:pPr>
              <w:ind w:left="-22" w:firstLine="5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子項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E0767" w:rsidRPr="005E0767" w:rsidRDefault="005E0767" w:rsidP="005E0767">
            <w:pPr>
              <w:ind w:left="-22" w:firstLine="5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階段</w:t>
            </w:r>
          </w:p>
        </w:tc>
      </w:tr>
      <w:tr w:rsidR="006F5693" w:rsidTr="002B761D">
        <w:trPr>
          <w:trHeight w:val="1139"/>
        </w:trPr>
        <w:tc>
          <w:tcPr>
            <w:tcW w:w="1412" w:type="dxa"/>
            <w:vMerge/>
            <w:tcBorders>
              <w:left w:val="thinThickSmallGap" w:sz="24" w:space="0" w:color="000000"/>
            </w:tcBorders>
            <w:vAlign w:val="center"/>
          </w:tcPr>
          <w:p w:rsidR="006F5693" w:rsidRDefault="006F5693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12" w:type="dxa"/>
            <w:gridSpan w:val="2"/>
            <w:vMerge/>
            <w:vAlign w:val="center"/>
          </w:tcPr>
          <w:p w:rsidR="006F5693" w:rsidRDefault="006F5693" w:rsidP="00370267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6F5693" w:rsidRDefault="006F5693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33" w:type="dxa"/>
            <w:gridSpan w:val="2"/>
            <w:vMerge/>
            <w:vAlign w:val="center"/>
          </w:tcPr>
          <w:p w:rsidR="006F5693" w:rsidRDefault="006F5693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93" w:rsidRDefault="006F5693" w:rsidP="0041677A">
            <w:pPr>
              <w:ind w:left="-22" w:firstLine="55"/>
              <w:jc w:val="both"/>
              <w:rPr>
                <w:rFonts w:ascii="標楷體" w:eastAsia="標楷體" w:hAnsi="標楷體" w:cs="標楷體"/>
                <w:sz w:val="20"/>
              </w:rPr>
            </w:pPr>
            <w:r w:rsidRPr="005E0767">
              <w:rPr>
                <w:rFonts w:ascii="標楷體" w:eastAsia="標楷體" w:hAnsi="標楷體" w:cs="標楷體" w:hint="eastAsia"/>
                <w:sz w:val="20"/>
              </w:rPr>
              <w:t>探究能力-</w:t>
            </w:r>
            <w:r w:rsidR="00715130">
              <w:rPr>
                <w:rFonts w:ascii="標楷體" w:eastAsia="標楷體" w:hAnsi="標楷體" w:cs="標楷體" w:hint="eastAsia"/>
                <w:sz w:val="20"/>
              </w:rPr>
              <w:t>問題</w:t>
            </w:r>
            <w:r w:rsidR="0041677A">
              <w:rPr>
                <w:rFonts w:ascii="標楷體" w:eastAsia="標楷體" w:hAnsi="標楷體" w:cs="標楷體" w:hint="eastAsia"/>
                <w:sz w:val="20"/>
              </w:rPr>
              <w:t>解</w:t>
            </w:r>
            <w:r w:rsidR="00715130">
              <w:rPr>
                <w:rFonts w:ascii="標楷體" w:eastAsia="標楷體" w:hAnsi="標楷體" w:cs="標楷體" w:hint="eastAsia"/>
                <w:sz w:val="20"/>
              </w:rPr>
              <w:t>決</w:t>
            </w:r>
            <w:r w:rsidRPr="005E0767">
              <w:rPr>
                <w:rFonts w:ascii="標楷體" w:eastAsia="標楷體" w:hAnsi="標楷體" w:cs="標楷體" w:hint="eastAsia"/>
                <w:sz w:val="20"/>
              </w:rPr>
              <w:t>（</w:t>
            </w:r>
            <w:r w:rsidR="00761852">
              <w:rPr>
                <w:rFonts w:ascii="標楷體" w:eastAsia="標楷體" w:hAnsi="標楷體" w:cs="標楷體" w:hint="eastAsia"/>
                <w:sz w:val="20"/>
              </w:rPr>
              <w:t>p</w:t>
            </w:r>
            <w:r w:rsidRPr="005E0767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41677A" w:rsidRPr="005E0767" w:rsidRDefault="0041677A" w:rsidP="0041677A">
            <w:pPr>
              <w:ind w:left="-22" w:firstLine="55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AE" w:rsidRDefault="00715130" w:rsidP="003843AE">
            <w:pPr>
              <w:ind w:left="-22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觀察與定題</w:t>
            </w:r>
            <w:r w:rsidR="00111839">
              <w:rPr>
                <w:rFonts w:ascii="標楷體" w:eastAsia="標楷體" w:hAnsi="標楷體" w:cs="標楷體" w:hint="eastAsia"/>
                <w:sz w:val="20"/>
              </w:rPr>
              <w:t>(o</w:t>
            </w:r>
            <w:r w:rsidR="006F5693" w:rsidRPr="005E0767">
              <w:rPr>
                <w:rFonts w:ascii="標楷體" w:eastAsia="標楷體" w:hAnsi="標楷體" w:cs="標楷體" w:hint="eastAsia"/>
                <w:sz w:val="20"/>
              </w:rPr>
              <w:t>）</w:t>
            </w:r>
          </w:p>
          <w:p w:rsidR="006F5693" w:rsidRDefault="00715130" w:rsidP="00715130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計劃與執行</w:t>
            </w:r>
            <w:r w:rsidR="003843AE">
              <w:rPr>
                <w:rFonts w:ascii="標楷體" w:eastAsia="標楷體" w:hAnsi="標楷體" w:cs="標楷體" w:hint="eastAsia"/>
                <w:sz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</w:rPr>
              <w:t>e</w:t>
            </w:r>
            <w:r w:rsidR="003843AE">
              <w:rPr>
                <w:rFonts w:ascii="標楷體" w:eastAsia="標楷體" w:hAnsi="標楷體" w:cs="標楷體" w:hint="eastAsia"/>
                <w:sz w:val="20"/>
              </w:rPr>
              <w:t>)</w:t>
            </w:r>
            <w:r w:rsidR="006F5693" w:rsidRPr="005E0767">
              <w:rPr>
                <w:rFonts w:ascii="標楷體" w:eastAsia="標楷體" w:hAnsi="標楷體" w:cs="標楷體" w:hint="eastAsia"/>
                <w:sz w:val="20"/>
              </w:rPr>
              <w:tab/>
            </w:r>
          </w:p>
          <w:p w:rsidR="00715130" w:rsidRDefault="00715130" w:rsidP="00715130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分析與發現(a)</w:t>
            </w:r>
          </w:p>
          <w:p w:rsidR="00715130" w:rsidRPr="005E0767" w:rsidRDefault="00715130" w:rsidP="00715130">
            <w:pPr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討論與傳達</w:t>
            </w:r>
            <w:r w:rsidR="00111839">
              <w:rPr>
                <w:rFonts w:ascii="標楷體" w:eastAsia="標楷體" w:hAnsi="標楷體" w:cs="標楷體" w:hint="eastAsia"/>
                <w:sz w:val="20"/>
              </w:rPr>
              <w:t>(c)</w:t>
            </w:r>
          </w:p>
          <w:p w:rsidR="006F5693" w:rsidRPr="005E0767" w:rsidRDefault="006F5693" w:rsidP="003A28C6">
            <w:pPr>
              <w:ind w:left="-22" w:firstLine="55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5693" w:rsidRPr="00111839" w:rsidRDefault="00761852" w:rsidP="00761852">
            <w:pPr>
              <w:spacing w:line="240" w:lineRule="exact"/>
              <w:ind w:left="-2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839">
              <w:rPr>
                <w:rFonts w:ascii="標楷體" w:eastAsia="標楷體" w:hAnsi="標楷體"/>
                <w:sz w:val="20"/>
                <w:szCs w:val="20"/>
              </w:rPr>
              <w:t>po -</w:t>
            </w:r>
            <w:r w:rsidRPr="00111839">
              <w:rPr>
                <w:rFonts w:ascii="標楷體" w:eastAsia="標楷體" w:hAnsi="標楷體" w:cs="細明體" w:hint="eastAsia"/>
                <w:sz w:val="20"/>
                <w:szCs w:val="20"/>
              </w:rPr>
              <w:t>Ⅲ</w:t>
            </w:r>
            <w:r w:rsidRPr="00111839">
              <w:rPr>
                <w:rFonts w:ascii="標楷體" w:eastAsia="標楷體" w:hAnsi="標楷體"/>
                <w:sz w:val="20"/>
                <w:szCs w:val="20"/>
              </w:rPr>
              <w:t>-2能初步辨別適合科學探究的問題，並能依 據觀察、</w:t>
            </w:r>
            <w:r w:rsidRPr="0041677A">
              <w:rPr>
                <w:rFonts w:ascii="標楷體" w:eastAsia="標楷體" w:hAnsi="標楷體"/>
                <w:dstrike/>
                <w:sz w:val="20"/>
                <w:szCs w:val="20"/>
              </w:rPr>
              <w:t>蒐集資料、閱讀、</w:t>
            </w:r>
            <w:r w:rsidRPr="00111839">
              <w:rPr>
                <w:rFonts w:ascii="標楷體" w:eastAsia="標楷體" w:hAnsi="標楷體"/>
                <w:sz w:val="20"/>
                <w:szCs w:val="20"/>
              </w:rPr>
              <w:t>思考、討論等，提出適宜探究之 問題。</w:t>
            </w:r>
          </w:p>
          <w:p w:rsidR="00761852" w:rsidRPr="00111839" w:rsidRDefault="00761852" w:rsidP="00761852">
            <w:pPr>
              <w:spacing w:line="240" w:lineRule="exact"/>
              <w:ind w:left="-2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839">
              <w:rPr>
                <w:rFonts w:ascii="標楷體" w:eastAsia="標楷體" w:hAnsi="標楷體"/>
                <w:sz w:val="20"/>
                <w:szCs w:val="20"/>
              </w:rPr>
              <w:t>pe-</w:t>
            </w:r>
            <w:r w:rsidRPr="00111839">
              <w:rPr>
                <w:rFonts w:ascii="標楷體" w:eastAsia="標楷體" w:hAnsi="標楷體" w:cs="細明體" w:hint="eastAsia"/>
                <w:sz w:val="20"/>
                <w:szCs w:val="20"/>
              </w:rPr>
              <w:t>Ⅲ</w:t>
            </w:r>
            <w:r w:rsidRPr="00111839">
              <w:rPr>
                <w:rFonts w:ascii="標楷體" w:eastAsia="標楷體" w:hAnsi="標楷體"/>
                <w:sz w:val="20"/>
                <w:szCs w:val="20"/>
              </w:rPr>
              <w:t>-1 能了解</w:t>
            </w:r>
            <w:r w:rsidRPr="0041677A">
              <w:rPr>
                <w:rFonts w:ascii="標楷體" w:eastAsia="標楷體" w:hAnsi="標楷體"/>
                <w:dstrike/>
                <w:sz w:val="20"/>
                <w:szCs w:val="20"/>
              </w:rPr>
              <w:t>自變項、應變項並預測改變時可能的影響和</w:t>
            </w:r>
            <w:r w:rsidRPr="00111839">
              <w:rPr>
                <w:rFonts w:ascii="標楷體" w:eastAsia="標楷體" w:hAnsi="標楷體"/>
                <w:sz w:val="20"/>
                <w:szCs w:val="20"/>
              </w:rPr>
              <w:t>進行適當次數測 試的意義。在教師或教科書的指導或說明下，能了解探究的計畫，並進而能根據問題的特性</w:t>
            </w:r>
            <w:r w:rsidRPr="00826C7A">
              <w:rPr>
                <w:rFonts w:ascii="標楷體" w:eastAsia="標楷體" w:hAnsi="標楷體"/>
                <w:dstrike/>
                <w:sz w:val="20"/>
                <w:szCs w:val="20"/>
              </w:rPr>
              <w:t>、資源（設備等）的有無等因素</w:t>
            </w:r>
            <w:r w:rsidRPr="00111839">
              <w:rPr>
                <w:rFonts w:ascii="標楷體" w:eastAsia="標楷體" w:hAnsi="標楷體"/>
                <w:sz w:val="20"/>
                <w:szCs w:val="20"/>
              </w:rPr>
              <w:t>，規劃簡單的探究活動。</w:t>
            </w:r>
          </w:p>
          <w:p w:rsidR="00761852" w:rsidRPr="00111839" w:rsidRDefault="00761852" w:rsidP="00111839">
            <w:pPr>
              <w:spacing w:line="240" w:lineRule="exact"/>
              <w:ind w:left="-2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11839">
              <w:rPr>
                <w:rFonts w:ascii="標楷體" w:eastAsia="標楷體" w:hAnsi="標楷體"/>
                <w:sz w:val="20"/>
                <w:szCs w:val="20"/>
              </w:rPr>
              <w:t>pa-</w:t>
            </w:r>
            <w:r w:rsidRPr="00111839">
              <w:rPr>
                <w:rFonts w:ascii="標楷體" w:eastAsia="標楷體" w:hAnsi="標楷體" w:cs="細明體" w:hint="eastAsia"/>
                <w:sz w:val="20"/>
                <w:szCs w:val="20"/>
              </w:rPr>
              <w:t>Ⅲ</w:t>
            </w:r>
            <w:r w:rsidRPr="00111839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111839" w:rsidRPr="0011183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11839">
              <w:rPr>
                <w:rFonts w:ascii="標楷體" w:eastAsia="標楷體" w:hAnsi="標楷體"/>
                <w:sz w:val="20"/>
                <w:szCs w:val="20"/>
              </w:rPr>
              <w:t xml:space="preserve"> 能分析比較、製作圖表、運用簡單</w:t>
            </w:r>
            <w:r w:rsidRPr="00A31A2F">
              <w:rPr>
                <w:rFonts w:ascii="標楷體" w:eastAsia="標楷體" w:hAnsi="標楷體"/>
                <w:dstrike/>
                <w:sz w:val="20"/>
                <w:szCs w:val="20"/>
              </w:rPr>
              <w:t xml:space="preserve">數學等 </w:t>
            </w:r>
            <w:r w:rsidRPr="00111839">
              <w:rPr>
                <w:rFonts w:ascii="標楷體" w:eastAsia="標楷體" w:hAnsi="標楷體"/>
                <w:sz w:val="20"/>
                <w:szCs w:val="20"/>
              </w:rPr>
              <w:t xml:space="preserve">方法，整理已有的資訊或數據。 </w:t>
            </w:r>
          </w:p>
          <w:p w:rsidR="00111839" w:rsidRPr="00761852" w:rsidRDefault="00111839" w:rsidP="00826C7A">
            <w:pPr>
              <w:spacing w:line="240" w:lineRule="exact"/>
              <w:ind w:left="-23"/>
              <w:jc w:val="both"/>
              <w:rPr>
                <w:rFonts w:ascii="標楷體" w:eastAsia="標楷體" w:hAnsi="標楷體" w:cs="標楷體"/>
                <w:sz w:val="20"/>
              </w:rPr>
            </w:pPr>
            <w:r w:rsidRPr="00111839">
              <w:rPr>
                <w:rFonts w:ascii="標楷體" w:eastAsia="標楷體" w:hAnsi="標楷體"/>
                <w:sz w:val="20"/>
                <w:szCs w:val="20"/>
              </w:rPr>
              <w:t>pc-</w:t>
            </w:r>
            <w:r w:rsidRPr="00111839">
              <w:rPr>
                <w:rFonts w:ascii="標楷體" w:eastAsia="標楷體" w:hAnsi="標楷體" w:cs="細明體" w:hint="eastAsia"/>
                <w:sz w:val="20"/>
                <w:szCs w:val="20"/>
              </w:rPr>
              <w:t>Ⅲ</w:t>
            </w:r>
            <w:r w:rsidRPr="00111839">
              <w:rPr>
                <w:rFonts w:ascii="標楷體" w:eastAsia="標楷體" w:hAnsi="標楷體"/>
                <w:sz w:val="20"/>
                <w:szCs w:val="20"/>
              </w:rPr>
              <w:t>-2 能利用簡單形 式的口語、文字</w:t>
            </w:r>
            <w:r w:rsidRPr="00826C7A">
              <w:rPr>
                <w:rFonts w:ascii="標楷體" w:eastAsia="標楷體" w:hAnsi="標楷體"/>
                <w:dstrike/>
                <w:sz w:val="20"/>
                <w:szCs w:val="20"/>
              </w:rPr>
              <w:t>、影像（例 如：攝影、錄 影）、繪圖或實 物、科學名詞、 數學公式、模 型</w:t>
            </w:r>
            <w:r w:rsidRPr="00111839">
              <w:rPr>
                <w:rFonts w:ascii="標楷體" w:eastAsia="標楷體" w:hAnsi="標楷體"/>
                <w:sz w:val="20"/>
                <w:szCs w:val="20"/>
              </w:rPr>
              <w:t>等，表達探 究之過程、發 現或成果。</w:t>
            </w:r>
          </w:p>
        </w:tc>
      </w:tr>
      <w:tr w:rsidR="005E0767" w:rsidTr="002B761D">
        <w:tc>
          <w:tcPr>
            <w:tcW w:w="1412" w:type="dxa"/>
            <w:vMerge/>
            <w:tcBorders>
              <w:left w:val="thinThickSmallGap" w:sz="24" w:space="0" w:color="000000"/>
              <w:bottom w:val="single" w:sz="12" w:space="0" w:color="auto"/>
            </w:tcBorders>
            <w:vAlign w:val="center"/>
          </w:tcPr>
          <w:p w:rsidR="005E0767" w:rsidRDefault="005E0767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E0767" w:rsidRDefault="005E0767">
            <w:pP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1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E0767" w:rsidRDefault="005E0767" w:rsidP="007B7A2D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33" w:type="dxa"/>
            <w:gridSpan w:val="2"/>
            <w:tcBorders>
              <w:bottom w:val="single" w:sz="12" w:space="0" w:color="auto"/>
            </w:tcBorders>
            <w:vAlign w:val="center"/>
          </w:tcPr>
          <w:p w:rsidR="005E0767" w:rsidRDefault="005E0767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</w:t>
            </w:r>
          </w:p>
          <w:p w:rsidR="005E0767" w:rsidRDefault="005E0767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內容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41677A" w:rsidRDefault="00111839" w:rsidP="008F00BE">
            <w:pPr>
              <w:autoSpaceDE w:val="0"/>
              <w:autoSpaceDN w:val="0"/>
              <w:adjustRightInd w:val="0"/>
              <w:spacing w:line="280" w:lineRule="exact"/>
              <w:ind w:left="798" w:hangingChars="399" w:hanging="798"/>
              <w:rPr>
                <w:rFonts w:ascii="Times New Roman" w:eastAsia="標楷體" w:hAnsi="Times New Roman"/>
                <w:sz w:val="20"/>
                <w:szCs w:val="20"/>
              </w:rPr>
            </w:pPr>
            <w:r w:rsidRPr="00D84494">
              <w:rPr>
                <w:rFonts w:ascii="Times New Roman" w:eastAsia="標楷體" w:hAnsi="Times New Roman" w:hint="eastAsia"/>
                <w:sz w:val="20"/>
                <w:szCs w:val="20"/>
              </w:rPr>
              <w:t>系統與尺度</w:t>
            </w:r>
            <w:r w:rsidR="009371BF" w:rsidRPr="00D84494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="009371BF" w:rsidRPr="00D84494">
              <w:rPr>
                <w:rFonts w:ascii="Times New Roman" w:eastAsia="標楷體" w:hAnsi="Times New Roman" w:hint="eastAsia"/>
                <w:sz w:val="20"/>
                <w:szCs w:val="20"/>
              </w:rPr>
              <w:t>INc</w:t>
            </w:r>
            <w:r w:rsidR="009371BF" w:rsidRPr="00D84494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  <w:p w:rsidR="005F4064" w:rsidRPr="005F4064" w:rsidRDefault="005F4064" w:rsidP="005F4064">
            <w:pPr>
              <w:rPr>
                <w:rFonts w:ascii="Times New Roman" w:eastAsia="標楷體" w:hAnsi="Times New Roman"/>
                <w:color w:val="FF0000"/>
              </w:rPr>
            </w:pPr>
            <w:r w:rsidRPr="00CB6C4A">
              <w:rPr>
                <w:rFonts w:ascii="Times New Roman" w:eastAsia="標楷體" w:hAnsi="Times New Roman" w:hint="eastAsia"/>
                <w:color w:val="auto"/>
              </w:rPr>
              <w:t>INc-</w:t>
            </w:r>
            <w:r w:rsidRPr="00CB6C4A">
              <w:rPr>
                <w:rFonts w:ascii="Times New Roman" w:eastAsia="標楷體" w:hAnsi="Times New Roman" w:hint="eastAsia"/>
                <w:color w:val="auto"/>
              </w:rPr>
              <w:t>Ⅲ</w:t>
            </w:r>
            <w:r w:rsidRPr="00CB6C4A">
              <w:rPr>
                <w:rFonts w:ascii="Times New Roman" w:eastAsia="標楷體" w:hAnsi="Times New Roman" w:hint="eastAsia"/>
                <w:color w:val="auto"/>
              </w:rPr>
              <w:t>-11</w:t>
            </w:r>
            <w:r w:rsidRPr="00CB6C4A">
              <w:rPr>
                <w:rFonts w:ascii="Times New Roman" w:eastAsia="標楷體" w:hAnsi="Times New Roman" w:hint="eastAsia"/>
                <w:color w:val="auto"/>
              </w:rPr>
              <w:t>岩石由礦物組成，岩石和礦物有不同特徵，各有不同用途。</w:t>
            </w:r>
            <w:r w:rsidRPr="005F4064">
              <w:rPr>
                <w:rFonts w:ascii="Times New Roman" w:eastAsia="標楷體" w:hAnsi="Times New Roman" w:hint="eastAsia"/>
                <w:color w:val="FF0000"/>
              </w:rPr>
              <w:tab/>
            </w:r>
          </w:p>
          <w:p w:rsidR="005F4064" w:rsidRPr="00F3468C" w:rsidRDefault="00F3468C" w:rsidP="005F4064">
            <w:pPr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hint="eastAsia"/>
                <w:color w:val="auto"/>
              </w:rPr>
              <w:t>(</w:t>
            </w:r>
            <w:r w:rsidR="005F4064" w:rsidRPr="00F3468C">
              <w:rPr>
                <w:rFonts w:ascii="Times New Roman" w:eastAsia="標楷體" w:hAnsi="Times New Roman" w:hint="eastAsia"/>
                <w:color w:val="auto"/>
              </w:rPr>
              <w:t>11-1</w:t>
            </w:r>
            <w:r w:rsidR="005F4064" w:rsidRPr="00F3468C">
              <w:rPr>
                <w:rFonts w:ascii="Times New Roman" w:eastAsia="標楷體" w:hAnsi="Times New Roman" w:hint="eastAsia"/>
                <w:color w:val="auto"/>
              </w:rPr>
              <w:t>利用觀察來發現岩石是由不同礦物組成，岩石與礦物有不同特徵，且因其特性有不同用途。</w:t>
            </w:r>
            <w:r>
              <w:rPr>
                <w:rFonts w:ascii="Times New Roman" w:eastAsia="標楷體" w:hAnsi="Times New Roman" w:hint="eastAsia"/>
                <w:color w:val="auto"/>
              </w:rPr>
              <w:t>)</w:t>
            </w:r>
          </w:p>
          <w:p w:rsidR="005F4064" w:rsidRDefault="005F4064" w:rsidP="00D84494">
            <w:pPr>
              <w:autoSpaceDE w:val="0"/>
              <w:autoSpaceDN w:val="0"/>
              <w:adjustRightInd w:val="0"/>
              <w:spacing w:line="280" w:lineRule="exact"/>
              <w:ind w:left="798" w:hangingChars="399" w:hanging="798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5F4064" w:rsidRPr="0004354B" w:rsidRDefault="005F4064" w:rsidP="00D84494">
            <w:pPr>
              <w:autoSpaceDE w:val="0"/>
              <w:autoSpaceDN w:val="0"/>
              <w:adjustRightInd w:val="0"/>
              <w:spacing w:line="280" w:lineRule="exact"/>
              <w:ind w:left="958" w:hangingChars="399" w:hanging="958"/>
              <w:rPr>
                <w:rFonts w:ascii="Times New Roman" w:eastAsia="標楷體" w:hAnsi="Times New Roman"/>
              </w:rPr>
            </w:pPr>
          </w:p>
        </w:tc>
      </w:tr>
      <w:tr w:rsidR="008F3205" w:rsidTr="002B761D">
        <w:tc>
          <w:tcPr>
            <w:tcW w:w="10314" w:type="dxa"/>
            <w:gridSpan w:val="12"/>
            <w:tcBorders>
              <w:top w:val="single" w:sz="12" w:space="0" w:color="auto"/>
              <w:left w:val="thinThickSmallGap" w:sz="24" w:space="0" w:color="000000"/>
              <w:bottom w:val="single" w:sz="4" w:space="0" w:color="000000"/>
              <w:right w:val="thickThinSmallGap" w:sz="24" w:space="0" w:color="auto"/>
            </w:tcBorders>
          </w:tcPr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學習目標</w:t>
            </w:r>
          </w:p>
        </w:tc>
      </w:tr>
      <w:tr w:rsidR="008F3205" w:rsidTr="002B761D">
        <w:trPr>
          <w:trHeight w:val="767"/>
        </w:trPr>
        <w:tc>
          <w:tcPr>
            <w:tcW w:w="10314" w:type="dxa"/>
            <w:gridSpan w:val="12"/>
            <w:tcBorders>
              <w:left w:val="thinThickSmallGap" w:sz="24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826C7A" w:rsidRDefault="003843AE" w:rsidP="00826C7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1.</w:t>
            </w:r>
            <w:r w:rsidR="00D90FF8" w:rsidRPr="003843AE">
              <w:rPr>
                <w:rFonts w:ascii="標楷體" w:eastAsia="標楷體" w:hAnsi="標楷體" w:cs="標楷體" w:hint="eastAsia"/>
              </w:rPr>
              <w:t>能經由</w:t>
            </w:r>
            <w:r w:rsidR="00826C7A">
              <w:rPr>
                <w:rFonts w:ascii="標楷體" w:eastAsia="標楷體" w:hAnsi="標楷體" w:cs="標楷體" w:hint="eastAsia"/>
              </w:rPr>
              <w:t>預測、</w:t>
            </w:r>
            <w:r w:rsidR="00684F87" w:rsidRPr="003843AE">
              <w:rPr>
                <w:rFonts w:ascii="標楷體" w:eastAsia="標楷體" w:hAnsi="標楷體" w:cs="標楷體" w:hint="eastAsia"/>
              </w:rPr>
              <w:t>動手操作、</w:t>
            </w:r>
            <w:r w:rsidR="00D90FF8" w:rsidRPr="003843AE">
              <w:rPr>
                <w:rFonts w:ascii="標楷體" w:eastAsia="標楷體" w:hAnsi="標楷體" w:cs="標楷體" w:hint="eastAsia"/>
              </w:rPr>
              <w:t>討論、驗證與分享，探究與發現</w:t>
            </w:r>
            <w:r w:rsidR="00826C7A">
              <w:rPr>
                <w:rFonts w:ascii="標楷體" w:eastAsia="標楷體" w:hAnsi="標楷體" w:cs="標楷體" w:hint="eastAsia"/>
              </w:rPr>
              <w:t>礦物的硬度</w:t>
            </w:r>
          </w:p>
          <w:p w:rsidR="003843AE" w:rsidRPr="00F3468C" w:rsidRDefault="003843AE" w:rsidP="00826C7A">
            <w:pPr>
              <w:rPr>
                <w:rFonts w:ascii="Times New Roman" w:eastAsia="標楷體" w:hAnsi="Times New Roman"/>
                <w:color w:val="auto"/>
              </w:rPr>
            </w:pPr>
            <w:r w:rsidRPr="003843AE">
              <w:rPr>
                <w:rFonts w:ascii="Times New Roman" w:eastAsia="標楷體" w:hAnsi="Times New Roman" w:hint="eastAsia"/>
                <w:color w:val="auto"/>
              </w:rPr>
              <w:t>2.</w:t>
            </w:r>
            <w:r w:rsidRPr="003843AE">
              <w:rPr>
                <w:rFonts w:ascii="Times New Roman" w:eastAsia="標楷體" w:hAnsi="Times New Roman" w:hint="eastAsia"/>
                <w:color w:val="auto"/>
              </w:rPr>
              <w:t>可透過</w:t>
            </w:r>
            <w:r w:rsidR="005F4064" w:rsidRPr="004B5467">
              <w:rPr>
                <w:rFonts w:ascii="Times New Roman" w:eastAsia="標楷體" w:hAnsi="Times New Roman" w:hint="eastAsia"/>
                <w:color w:val="auto"/>
              </w:rPr>
              <w:t>硬度</w:t>
            </w:r>
            <w:r w:rsidR="00826C7A" w:rsidRPr="004B5467">
              <w:rPr>
                <w:rFonts w:ascii="Times New Roman" w:eastAsia="標楷體" w:hAnsi="Times New Roman" w:hint="eastAsia"/>
                <w:color w:val="auto"/>
              </w:rPr>
              <w:t>實驗</w:t>
            </w:r>
            <w:r w:rsidR="005F4064" w:rsidRPr="004B5467">
              <w:rPr>
                <w:rFonts w:ascii="Times New Roman" w:eastAsia="標楷體" w:hAnsi="Times New Roman" w:hint="eastAsia"/>
                <w:color w:val="auto"/>
              </w:rPr>
              <w:t>與利用觀察來發現</w:t>
            </w:r>
            <w:r w:rsidR="008F00BE" w:rsidRPr="00F3468C">
              <w:rPr>
                <w:rFonts w:ascii="Times New Roman" w:eastAsia="標楷體" w:hAnsi="Times New Roman" w:hint="eastAsia"/>
                <w:color w:val="auto"/>
              </w:rPr>
              <w:t>岩石與礦物</w:t>
            </w:r>
            <w:r w:rsidR="005F4064" w:rsidRPr="00F3468C">
              <w:rPr>
                <w:rFonts w:ascii="Times New Roman" w:eastAsia="標楷體" w:hAnsi="Times New Roman" w:hint="eastAsia"/>
                <w:color w:val="auto"/>
              </w:rPr>
              <w:t>有不同特徵</w:t>
            </w:r>
            <w:r w:rsidRPr="00F3468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  <w:p w:rsidR="005F4064" w:rsidRPr="003843AE" w:rsidRDefault="005F4064" w:rsidP="005F4064">
            <w:pPr>
              <w:rPr>
                <w:rFonts w:ascii="標楷體" w:eastAsia="標楷體" w:hAnsi="標楷體" w:cs="標楷體"/>
              </w:rPr>
            </w:pPr>
          </w:p>
        </w:tc>
      </w:tr>
    </w:tbl>
    <w:p w:rsidR="00750987" w:rsidRDefault="00750987" w:rsidP="009B40AE">
      <w:pPr>
        <w:jc w:val="center"/>
        <w:rPr>
          <w:rFonts w:ascii="標楷體" w:eastAsia="標楷體" w:hAnsi="標楷體" w:cs="Arial"/>
          <w:b/>
          <w:sz w:val="32"/>
          <w:szCs w:val="32"/>
        </w:rPr>
      </w:pPr>
    </w:p>
    <w:p w:rsidR="00386A0C" w:rsidRPr="009B40AE" w:rsidRDefault="009B40AE" w:rsidP="009B40AE">
      <w:pPr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9B40AE">
        <w:rPr>
          <w:rFonts w:ascii="標楷體" w:eastAsia="標楷體" w:hAnsi="標楷體" w:cs="Arial" w:hint="eastAsia"/>
          <w:b/>
          <w:sz w:val="32"/>
          <w:szCs w:val="32"/>
        </w:rPr>
        <w:t>課程內容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4820"/>
        <w:gridCol w:w="1417"/>
        <w:gridCol w:w="1134"/>
        <w:gridCol w:w="1276"/>
      </w:tblGrid>
      <w:tr w:rsidR="008F3205" w:rsidTr="0002306B">
        <w:trPr>
          <w:tblHeader/>
        </w:trPr>
        <w:tc>
          <w:tcPr>
            <w:tcW w:w="1242" w:type="dxa"/>
            <w:tcBorders>
              <w:top w:val="thinThickSmallGap" w:sz="24" w:space="0" w:color="auto"/>
              <w:left w:val="thinThickSmallGap" w:sz="24" w:space="0" w:color="000000"/>
              <w:bottom w:val="single" w:sz="4" w:space="0" w:color="000000"/>
            </w:tcBorders>
            <w:vAlign w:val="center"/>
          </w:tcPr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</w:t>
            </w:r>
          </w:p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活動</w:t>
            </w:r>
          </w:p>
        </w:tc>
        <w:tc>
          <w:tcPr>
            <w:tcW w:w="4820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活動內容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教學</w:t>
            </w:r>
          </w:p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資源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000000"/>
            </w:tcBorders>
            <w:vAlign w:val="center"/>
          </w:tcPr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評量</w:t>
            </w:r>
          </w:p>
          <w:p w:rsidR="008F3205" w:rsidRDefault="008F3205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方式</w:t>
            </w:r>
          </w:p>
        </w:tc>
      </w:tr>
      <w:tr w:rsidR="008F3205" w:rsidTr="004B5467">
        <w:trPr>
          <w:trHeight w:val="4640"/>
        </w:trPr>
        <w:tc>
          <w:tcPr>
            <w:tcW w:w="1242" w:type="dxa"/>
            <w:tcBorders>
              <w:top w:val="single" w:sz="4" w:space="0" w:color="000000"/>
              <w:left w:val="thinThickSmallGap" w:sz="24" w:space="0" w:color="000000"/>
              <w:bottom w:val="nil"/>
            </w:tcBorders>
          </w:tcPr>
          <w:p w:rsidR="00762EC8" w:rsidRDefault="00762EC8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4B39E8" w:rsidRDefault="004B39E8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4B39E8" w:rsidRDefault="004B39E8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762EC8" w:rsidRDefault="00762EC8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引起</w:t>
            </w:r>
          </w:p>
          <w:p w:rsidR="008F3205" w:rsidRDefault="00762EC8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動機</w:t>
            </w:r>
          </w:p>
          <w:p w:rsidR="008F3205" w:rsidRDefault="008F3205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4514A9">
              <w:rPr>
                <w:rFonts w:ascii="標楷體" w:eastAsia="標楷體" w:hAnsi="標楷體" w:cs="標楷體" w:hint="eastAsia"/>
              </w:rPr>
              <w:t>(</w:t>
            </w:r>
            <w:r w:rsidR="005B20F6">
              <w:rPr>
                <w:rFonts w:ascii="標楷體" w:eastAsia="標楷體" w:hAnsi="標楷體" w:cs="標楷體" w:hint="eastAsia"/>
              </w:rPr>
              <w:t>5</w:t>
            </w:r>
            <w:r w:rsidRPr="004514A9">
              <w:rPr>
                <w:rFonts w:ascii="標楷體" w:eastAsia="標楷體" w:hAnsi="標楷體" w:cs="標楷體" w:hint="eastAsia"/>
              </w:rPr>
              <w:t>分)</w:t>
            </w:r>
          </w:p>
          <w:p w:rsidR="00E41A21" w:rsidRDefault="00E41A21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4B39E8" w:rsidRDefault="004B39E8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4B39E8" w:rsidRDefault="004B39E8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4B39E8" w:rsidRDefault="004B39E8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A63056" w:rsidRDefault="00A63056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762EC8" w:rsidRDefault="00762EC8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情境</w:t>
            </w:r>
          </w:p>
          <w:p w:rsidR="008F3205" w:rsidRPr="000771DC" w:rsidRDefault="00762EC8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布題</w:t>
            </w:r>
          </w:p>
          <w:p w:rsidR="006B7966" w:rsidRPr="004B39E8" w:rsidRDefault="008F3205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0771DC">
              <w:rPr>
                <w:rFonts w:ascii="標楷體" w:eastAsia="標楷體" w:hAnsi="標楷體" w:cs="標楷體" w:hint="eastAsia"/>
                <w:color w:val="000000" w:themeColor="text1"/>
              </w:rPr>
              <w:t>(</w:t>
            </w:r>
            <w:r w:rsidR="004B39E8">
              <w:rPr>
                <w:rFonts w:ascii="標楷體" w:eastAsia="標楷體" w:hAnsi="標楷體" w:cs="標楷體" w:hint="eastAsia"/>
                <w:color w:val="000000" w:themeColor="text1"/>
              </w:rPr>
              <w:t>15</w:t>
            </w:r>
            <w:r w:rsidRPr="000771DC">
              <w:rPr>
                <w:rFonts w:ascii="標楷體" w:eastAsia="標楷體" w:hAnsi="標楷體" w:cs="標楷體" w:hint="eastAsia"/>
                <w:color w:val="000000" w:themeColor="text1"/>
              </w:rPr>
              <w:t>分)</w:t>
            </w:r>
          </w:p>
        </w:tc>
        <w:tc>
          <w:tcPr>
            <w:tcW w:w="4820" w:type="dxa"/>
            <w:tcBorders>
              <w:top w:val="single" w:sz="4" w:space="0" w:color="000000"/>
              <w:bottom w:val="nil"/>
            </w:tcBorders>
          </w:tcPr>
          <w:p w:rsidR="00060368" w:rsidRDefault="00060368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教學前準備：</w:t>
            </w:r>
          </w:p>
          <w:p w:rsidR="00826C7A" w:rsidRDefault="00060368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老師準備</w:t>
            </w:r>
            <w:r w:rsidR="00826C7A">
              <w:rPr>
                <w:rFonts w:ascii="標楷體" w:eastAsia="標楷體" w:hAnsi="標楷體" w:cs="標楷體" w:hint="eastAsia"/>
                <w:color w:val="000000" w:themeColor="text1"/>
              </w:rPr>
              <w:t>學習單、礦物</w:t>
            </w:r>
            <w:r w:rsidR="009371BF">
              <w:rPr>
                <w:rFonts w:ascii="標楷體" w:eastAsia="標楷體" w:hAnsi="標楷體" w:cs="標楷體" w:hint="eastAsia"/>
                <w:color w:val="000000" w:themeColor="text1"/>
              </w:rPr>
              <w:t>(滑石、方解石、石英)</w:t>
            </w:r>
            <w:r w:rsidR="00826C7A">
              <w:rPr>
                <w:rFonts w:ascii="標楷體" w:eastAsia="標楷體" w:hAnsi="標楷體" w:cs="標楷體" w:hint="eastAsia"/>
                <w:color w:val="000000" w:themeColor="text1"/>
              </w:rPr>
              <w:t>、一元硬幣、</w:t>
            </w:r>
            <w:r w:rsidR="002B171C">
              <w:rPr>
                <w:rFonts w:ascii="標楷體" w:eastAsia="標楷體" w:hAnsi="標楷體" w:cs="標楷體" w:hint="eastAsia"/>
                <w:color w:val="000000" w:themeColor="text1"/>
              </w:rPr>
              <w:t>指甲</w:t>
            </w:r>
            <w:r w:rsidR="00D84494">
              <w:rPr>
                <w:rFonts w:ascii="標楷體" w:eastAsia="標楷體" w:hAnsi="標楷體" w:cs="標楷體" w:hint="eastAsia"/>
                <w:color w:val="000000" w:themeColor="text1"/>
              </w:rPr>
              <w:t>、磁磚</w:t>
            </w:r>
            <w:r w:rsidR="00826C7A">
              <w:rPr>
                <w:rFonts w:ascii="標楷體" w:eastAsia="標楷體" w:hAnsi="標楷體" w:cs="標楷體"/>
                <w:color w:val="000000" w:themeColor="text1"/>
              </w:rPr>
              <w:t>……</w:t>
            </w:r>
            <w:r w:rsidR="00826C7A">
              <w:rPr>
                <w:rFonts w:ascii="標楷體" w:eastAsia="標楷體" w:hAnsi="標楷體" w:cs="標楷體" w:hint="eastAsia"/>
                <w:color w:val="000000" w:themeColor="text1"/>
              </w:rPr>
              <w:t>，標籤紙、</w:t>
            </w:r>
          </w:p>
          <w:p w:rsidR="00060368" w:rsidRPr="00370267" w:rsidRDefault="00060368" w:rsidP="003843AE">
            <w:pPr>
              <w:pStyle w:val="a7"/>
              <w:numPr>
                <w:ilvl w:val="0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準備階段</w:t>
            </w:r>
          </w:p>
          <w:p w:rsidR="005B20F6" w:rsidRPr="00D84494" w:rsidRDefault="009371BF" w:rsidP="009371BF">
            <w:pPr>
              <w:spacing w:line="280" w:lineRule="exact"/>
              <w:ind w:left="510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D84494">
              <w:rPr>
                <w:rFonts w:ascii="標楷體" w:eastAsia="標楷體" w:hAnsi="標楷體" w:cs="標楷體" w:hint="eastAsia"/>
                <w:color w:val="auto"/>
              </w:rPr>
              <w:t>先備知識：</w:t>
            </w:r>
            <w:r w:rsidR="002B171C" w:rsidRPr="00D84494">
              <w:rPr>
                <w:rFonts w:ascii="標楷體" w:eastAsia="標楷體" w:hAnsi="標楷體" w:cs="標楷體" w:hint="eastAsia"/>
                <w:color w:val="auto"/>
              </w:rPr>
              <w:t>學生</w:t>
            </w:r>
            <w:r w:rsidRPr="00D84494">
              <w:rPr>
                <w:rFonts w:ascii="標楷體" w:eastAsia="標楷體" w:hAnsi="標楷體" w:cs="標楷體" w:hint="eastAsia"/>
                <w:color w:val="auto"/>
              </w:rPr>
              <w:t>大概能分辨</w:t>
            </w:r>
            <w:r w:rsidR="002B171C" w:rsidRPr="00D84494">
              <w:rPr>
                <w:rFonts w:ascii="標楷體" w:eastAsia="標楷體" w:hAnsi="標楷體" w:cs="標楷體" w:hint="eastAsia"/>
                <w:color w:val="auto"/>
              </w:rPr>
              <w:t>三</w:t>
            </w:r>
            <w:r w:rsidRPr="00D84494">
              <w:rPr>
                <w:rFonts w:ascii="標楷體" w:eastAsia="標楷體" w:hAnsi="標楷體" w:cs="標楷體" w:hint="eastAsia"/>
                <w:color w:val="auto"/>
              </w:rPr>
              <w:t>種礦物的外型或特徵。</w:t>
            </w:r>
          </w:p>
          <w:p w:rsidR="009371BF" w:rsidRPr="008F00BE" w:rsidRDefault="009371BF" w:rsidP="008F00BE">
            <w:pPr>
              <w:pStyle w:val="a7"/>
              <w:numPr>
                <w:ilvl w:val="3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8F00BE">
              <w:rPr>
                <w:rFonts w:ascii="標楷體" w:eastAsia="標楷體" w:hAnsi="標楷體" w:cs="標楷體" w:hint="eastAsia"/>
                <w:color w:val="auto"/>
              </w:rPr>
              <w:t>請學生觀察礦物外型等</w:t>
            </w:r>
            <w:r w:rsidR="009F0EDB">
              <w:rPr>
                <w:rFonts w:ascii="標楷體" w:eastAsia="標楷體" w:hAnsi="標楷體" w:cs="標楷體" w:hint="eastAsia"/>
                <w:color w:val="auto"/>
              </w:rPr>
              <w:t>，之</w:t>
            </w:r>
            <w:r w:rsidRPr="008F00BE">
              <w:rPr>
                <w:rFonts w:ascii="標楷體" w:eastAsia="標楷體" w:hAnsi="標楷體" w:cs="標楷體" w:hint="eastAsia"/>
                <w:color w:val="auto"/>
              </w:rPr>
              <w:t>後將三種礦物貼上名稱，老師檢視礦物名稱正確性。</w:t>
            </w:r>
          </w:p>
          <w:p w:rsidR="008F00BE" w:rsidRPr="004B5467" w:rsidRDefault="008F00BE" w:rsidP="00C16120">
            <w:pPr>
              <w:pStyle w:val="a7"/>
              <w:numPr>
                <w:ilvl w:val="3"/>
                <w:numId w:val="7"/>
              </w:numPr>
              <w:spacing w:line="280" w:lineRule="exact"/>
              <w:ind w:leftChars="0" w:left="510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4B5467">
              <w:rPr>
                <w:rFonts w:ascii="標楷體" w:eastAsia="標楷體" w:hAnsi="標楷體" w:cs="標楷體" w:hint="eastAsia"/>
                <w:color w:val="auto"/>
              </w:rPr>
              <w:t>討論一下要利用礦物的</w:t>
            </w:r>
            <w:r w:rsidR="000B1360" w:rsidRPr="004B5467">
              <w:rPr>
                <w:rFonts w:ascii="標楷體" w:eastAsia="標楷體" w:hAnsi="標楷體" w:cs="標楷體" w:hint="eastAsia"/>
                <w:color w:val="auto"/>
              </w:rPr>
              <w:t>何種</w:t>
            </w:r>
            <w:r w:rsidRPr="004B5467">
              <w:rPr>
                <w:rFonts w:ascii="標楷體" w:eastAsia="標楷體" w:hAnsi="標楷體" w:cs="標楷體" w:hint="eastAsia"/>
                <w:color w:val="auto"/>
              </w:rPr>
              <w:t>特徵來比較?</w:t>
            </w:r>
            <w:r w:rsidR="000B1360">
              <w:rPr>
                <w:rFonts w:ascii="標楷體" w:eastAsia="標楷體" w:hAnsi="標楷體" w:cs="標楷體" w:hint="eastAsia"/>
                <w:color w:val="auto"/>
              </w:rPr>
              <w:t>(引導學生能思考到硬度的部分)</w:t>
            </w:r>
          </w:p>
          <w:p w:rsidR="002F143F" w:rsidRDefault="00E51920" w:rsidP="009371BF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觀察、發現</w:t>
            </w:r>
          </w:p>
          <w:p w:rsidR="008F00BE" w:rsidRPr="008F00BE" w:rsidRDefault="002B171C" w:rsidP="008F00BE">
            <w:pPr>
              <w:pStyle w:val="a7"/>
              <w:numPr>
                <w:ilvl w:val="3"/>
                <w:numId w:val="7"/>
              </w:numPr>
              <w:spacing w:line="280" w:lineRule="exact"/>
              <w:ind w:leftChars="0" w:left="510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D84494">
              <w:rPr>
                <w:rFonts w:ascii="標楷體" w:eastAsia="標楷體" w:hAnsi="標楷體" w:cs="標楷體" w:hint="eastAsia"/>
                <w:color w:val="000000" w:themeColor="text1"/>
              </w:rPr>
              <w:t>和學生討論如何</w:t>
            </w:r>
            <w:r w:rsidR="008F00BE" w:rsidRPr="004B5467">
              <w:rPr>
                <w:rFonts w:ascii="標楷體" w:eastAsia="標楷體" w:hAnsi="標楷體" w:cs="標楷體" w:hint="eastAsia"/>
                <w:color w:val="auto"/>
              </w:rPr>
              <w:t>比較</w:t>
            </w:r>
            <w:r w:rsidRPr="004B5467">
              <w:rPr>
                <w:rFonts w:ascii="標楷體" w:eastAsia="標楷體" w:hAnsi="標楷體" w:cs="標楷體" w:hint="eastAsia"/>
                <w:color w:val="auto"/>
              </w:rPr>
              <w:t>硬度。</w:t>
            </w:r>
          </w:p>
          <w:p w:rsidR="002B171C" w:rsidRPr="004B5467" w:rsidRDefault="008F00BE" w:rsidP="004B5467">
            <w:pPr>
              <w:pStyle w:val="a7"/>
              <w:numPr>
                <w:ilvl w:val="3"/>
                <w:numId w:val="7"/>
              </w:numPr>
              <w:spacing w:line="280" w:lineRule="exact"/>
              <w:ind w:leftChars="0" w:left="5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F00BE">
              <w:rPr>
                <w:rFonts w:ascii="標楷體" w:eastAsia="標楷體" w:hAnsi="標楷體" w:cs="標楷體" w:hint="eastAsia"/>
                <w:color w:val="auto"/>
              </w:rPr>
              <w:t>請學生預測三種礦物的硬度由大到小，並填入學習單內。</w:t>
            </w:r>
          </w:p>
        </w:tc>
        <w:tc>
          <w:tcPr>
            <w:tcW w:w="1417" w:type="dxa"/>
            <w:tcBorders>
              <w:top w:val="single" w:sz="4" w:space="0" w:color="000000"/>
              <w:bottom w:val="nil"/>
            </w:tcBorders>
          </w:tcPr>
          <w:p w:rsidR="00826C7A" w:rsidRDefault="00826C7A" w:rsidP="000024B4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學習單、</w:t>
            </w:r>
          </w:p>
          <w:p w:rsidR="00826C7A" w:rsidRDefault="00826C7A" w:rsidP="000024B4">
            <w:pPr>
              <w:spacing w:line="2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礦物、標籤紙</w:t>
            </w:r>
          </w:p>
          <w:p w:rsidR="00826C7A" w:rsidRPr="00826C7A" w:rsidRDefault="00826C7A" w:rsidP="000024B4">
            <w:pPr>
              <w:spacing w:line="280" w:lineRule="exact"/>
              <w:rPr>
                <w:rFonts w:ascii="標楷體" w:eastAsia="標楷體" w:hAnsi="標楷體" w:cs="標楷體"/>
              </w:rPr>
            </w:pPr>
          </w:p>
          <w:p w:rsidR="00826C7A" w:rsidRDefault="00826C7A" w:rsidP="000024B4">
            <w:pPr>
              <w:spacing w:line="280" w:lineRule="exact"/>
              <w:rPr>
                <w:rFonts w:ascii="標楷體" w:eastAsia="標楷體" w:hAnsi="標楷體" w:cs="標楷體"/>
              </w:rPr>
            </w:pPr>
          </w:p>
          <w:p w:rsidR="00B5604D" w:rsidRDefault="00B5604D" w:rsidP="000024B4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0024B4" w:rsidRDefault="000024B4" w:rsidP="000024B4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0024B4" w:rsidRDefault="000024B4" w:rsidP="000024B4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0024B4" w:rsidRDefault="000024B4" w:rsidP="000024B4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510F0" w:rsidRDefault="00A510F0" w:rsidP="000024B4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510F0" w:rsidRDefault="00A510F0" w:rsidP="000024B4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510F0" w:rsidRPr="00A510F0" w:rsidRDefault="00A510F0" w:rsidP="000024B4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0B1360" w:rsidRDefault="000B1360" w:rsidP="000024B4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0024B4" w:rsidRDefault="000024B4" w:rsidP="000024B4">
            <w:pPr>
              <w:spacing w:line="280" w:lineRule="exact"/>
              <w:rPr>
                <w:rFonts w:ascii="標楷體" w:eastAsia="標楷體" w:hAnsi="標楷體" w:cs="標楷體"/>
              </w:rPr>
            </w:pPr>
            <w:r w:rsidRPr="000024B4">
              <w:rPr>
                <w:rFonts w:ascii="標楷體" w:eastAsia="標楷體" w:hAnsi="標楷體" w:cs="標楷體" w:hint="eastAsia"/>
              </w:rPr>
              <w:t>學習單、滑石、方解石</w:t>
            </w:r>
          </w:p>
          <w:p w:rsidR="000024B4" w:rsidRPr="000024B4" w:rsidRDefault="000024B4" w:rsidP="000024B4">
            <w:pPr>
              <w:spacing w:line="280" w:lineRule="exact"/>
              <w:rPr>
                <w:rFonts w:ascii="標楷體" w:eastAsia="標楷體" w:hAnsi="標楷體" w:cs="標楷體"/>
              </w:rPr>
            </w:pPr>
            <w:r w:rsidRPr="000024B4">
              <w:rPr>
                <w:rFonts w:ascii="標楷體" w:eastAsia="標楷體" w:hAnsi="標楷體" w:cs="標楷體" w:hint="eastAsia"/>
              </w:rPr>
              <w:t>、石英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8F3205" w:rsidRDefault="008F3205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E41A21" w:rsidRDefault="00E41A21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E41A21" w:rsidRDefault="00E41A21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EA0C3C" w:rsidRDefault="00EA0C3C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EA0C3C" w:rsidRDefault="00EA0C3C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8F3205" w:rsidRDefault="00535565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="00E41A21">
              <w:rPr>
                <w:rFonts w:ascii="標楷體" w:eastAsia="標楷體" w:hAnsi="標楷體" w:cs="標楷體" w:hint="eastAsia"/>
              </w:rPr>
              <w:t>分鐘</w:t>
            </w:r>
          </w:p>
          <w:p w:rsidR="006B7966" w:rsidRDefault="006B7966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EA0C3C" w:rsidRDefault="00EA0C3C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EA0C3C" w:rsidRDefault="00EA0C3C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EA0C3C" w:rsidRDefault="00EA0C3C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6B7966" w:rsidRDefault="006B7966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11634E" w:rsidRDefault="0011634E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6B7966" w:rsidRDefault="00535565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E41A21">
              <w:rPr>
                <w:rFonts w:ascii="標楷體" w:eastAsia="標楷體" w:hAnsi="標楷體" w:cs="標楷體" w:hint="eastAsia"/>
              </w:rPr>
              <w:t>分鐘</w:t>
            </w:r>
          </w:p>
          <w:p w:rsidR="00E41A21" w:rsidRPr="00E47539" w:rsidRDefault="00E41A21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nil"/>
              <w:right w:val="thickThinSmallGap" w:sz="24" w:space="0" w:color="auto"/>
            </w:tcBorders>
          </w:tcPr>
          <w:p w:rsidR="00E41A21" w:rsidRDefault="00E41A21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3666AF" w:rsidRDefault="003666A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3666AF" w:rsidRDefault="003666A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EA0C3C" w:rsidRDefault="00EA0C3C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EA0C3C" w:rsidRDefault="00EA0C3C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BF7D32" w:rsidRDefault="00BF7D32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3666AF" w:rsidRDefault="003666A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4B5467" w:rsidRDefault="004B5467" w:rsidP="004B5467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討論</w:t>
            </w:r>
          </w:p>
          <w:p w:rsidR="003666AF" w:rsidRDefault="003666A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A45B3E" w:rsidRDefault="00A45B3E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A45B3E" w:rsidRDefault="00A45B3E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A45B3E" w:rsidRDefault="00A45B3E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A45B3E" w:rsidRDefault="00A45B3E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6F5693" w:rsidRDefault="006F5693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舉證與說明</w:t>
            </w:r>
          </w:p>
          <w:p w:rsidR="00294035" w:rsidRDefault="00294035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37374F" w:rsidTr="00A63056">
        <w:trPr>
          <w:trHeight w:val="3971"/>
        </w:trPr>
        <w:tc>
          <w:tcPr>
            <w:tcW w:w="1242" w:type="dxa"/>
            <w:tcBorders>
              <w:top w:val="nil"/>
              <w:left w:val="thinThickSmallGap" w:sz="24" w:space="0" w:color="000000"/>
              <w:bottom w:val="thinThickSmallGap" w:sz="24" w:space="0" w:color="000000"/>
            </w:tcBorders>
          </w:tcPr>
          <w:p w:rsidR="00A63056" w:rsidRDefault="00A63056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37374F" w:rsidRDefault="0037374F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情境</w:t>
            </w:r>
          </w:p>
          <w:p w:rsidR="0037374F" w:rsidRDefault="0037374F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布題</w:t>
            </w:r>
          </w:p>
          <w:p w:rsidR="0037374F" w:rsidRDefault="0037374F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</w:t>
            </w:r>
            <w:r w:rsidR="00A63056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分)</w:t>
            </w:r>
          </w:p>
          <w:p w:rsidR="0037374F" w:rsidRDefault="0037374F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A63056" w:rsidRDefault="00A63056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4B5467" w:rsidRDefault="004B5467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4B5467" w:rsidRDefault="004B5467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4B5467" w:rsidRDefault="004B5467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4B5467" w:rsidRDefault="004B5467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A63056" w:rsidRDefault="00A63056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37374F" w:rsidRDefault="0037374F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歸納</w:t>
            </w:r>
          </w:p>
          <w:p w:rsidR="0037374F" w:rsidRDefault="0037374F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與</w:t>
            </w:r>
          </w:p>
          <w:p w:rsidR="0037374F" w:rsidRDefault="0037374F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再思</w:t>
            </w:r>
          </w:p>
          <w:p w:rsidR="0037374F" w:rsidRDefault="0037374F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A63056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 w:hint="eastAsia"/>
              </w:rPr>
              <w:t>分)</w:t>
            </w:r>
          </w:p>
          <w:p w:rsidR="0037374F" w:rsidRDefault="0037374F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20" w:type="dxa"/>
            <w:tcBorders>
              <w:top w:val="nil"/>
              <w:bottom w:val="thinThickSmallGap" w:sz="24" w:space="0" w:color="000000"/>
            </w:tcBorders>
          </w:tcPr>
          <w:p w:rsidR="0037374F" w:rsidRDefault="00E51920" w:rsidP="003843AE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假設與驗證</w:t>
            </w:r>
          </w:p>
          <w:p w:rsidR="00725CF6" w:rsidRPr="004B5467" w:rsidRDefault="002B171C" w:rsidP="009550A3">
            <w:pPr>
              <w:pStyle w:val="a7"/>
              <w:numPr>
                <w:ilvl w:val="3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725CF6">
              <w:rPr>
                <w:rFonts w:ascii="標楷體" w:eastAsia="標楷體" w:hAnsi="標楷體" w:cs="標楷體" w:hint="eastAsia"/>
                <w:color w:val="000000" w:themeColor="text1"/>
              </w:rPr>
              <w:t>老師提問：</w:t>
            </w:r>
            <w:r w:rsidR="00DC004A" w:rsidRPr="00725CF6">
              <w:rPr>
                <w:rFonts w:ascii="標楷體" w:eastAsia="標楷體" w:hAnsi="標楷體" w:cs="標楷體" w:hint="eastAsia"/>
                <w:color w:val="000000" w:themeColor="text1"/>
              </w:rPr>
              <w:t>請各組學生</w:t>
            </w:r>
            <w:r w:rsidR="00210624" w:rsidRPr="00725CF6">
              <w:rPr>
                <w:rFonts w:ascii="標楷體" w:eastAsia="標楷體" w:hAnsi="標楷體" w:cs="標楷體" w:hint="eastAsia"/>
                <w:color w:val="000000" w:themeColor="text1"/>
              </w:rPr>
              <w:t>分別</w:t>
            </w:r>
            <w:r w:rsidR="00DC004A" w:rsidRPr="00725CF6">
              <w:rPr>
                <w:rFonts w:ascii="標楷體" w:eastAsia="標楷體" w:hAnsi="標楷體" w:cs="標楷體" w:hint="eastAsia"/>
                <w:color w:val="000000" w:themeColor="text1"/>
              </w:rPr>
              <w:t>討論後</w:t>
            </w:r>
            <w:r w:rsidR="00210624" w:rsidRPr="00725CF6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="00725CF6">
              <w:rPr>
                <w:rFonts w:ascii="標楷體" w:eastAsia="標楷體" w:hAnsi="標楷體" w:cs="標楷體" w:hint="eastAsia"/>
                <w:color w:val="000000" w:themeColor="text1"/>
              </w:rPr>
              <w:t>決定以何種方式</w:t>
            </w:r>
            <w:r w:rsidR="00725CF6" w:rsidRPr="004B5467">
              <w:rPr>
                <w:rFonts w:ascii="標楷體" w:eastAsia="標楷體" w:hAnsi="標楷體" w:cs="標楷體" w:hint="eastAsia"/>
                <w:color w:val="auto"/>
              </w:rPr>
              <w:t>針對預測之三種礦物進行硬度實驗。</w:t>
            </w:r>
          </w:p>
          <w:p w:rsidR="008F00BE" w:rsidRPr="004B5467" w:rsidRDefault="000024B4" w:rsidP="009550A3">
            <w:pPr>
              <w:pStyle w:val="a7"/>
              <w:numPr>
                <w:ilvl w:val="3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標楷體"/>
                <w:color w:val="auto"/>
              </w:rPr>
            </w:pPr>
            <w:r w:rsidRPr="004B5467">
              <w:rPr>
                <w:rFonts w:ascii="標楷體" w:eastAsia="標楷體" w:hAnsi="標楷體" w:cs="標楷體" w:hint="eastAsia"/>
                <w:color w:val="auto"/>
              </w:rPr>
              <w:t>請各組學生</w:t>
            </w:r>
            <w:r w:rsidR="00725CF6" w:rsidRPr="004B5467">
              <w:rPr>
                <w:rFonts w:ascii="標楷體" w:eastAsia="標楷體" w:hAnsi="標楷體" w:cs="標楷體" w:hint="eastAsia"/>
                <w:color w:val="auto"/>
              </w:rPr>
              <w:t>針對預測之三種礦物硬度大小</w:t>
            </w:r>
            <w:r w:rsidRPr="004B5467">
              <w:rPr>
                <w:rFonts w:ascii="標楷體" w:eastAsia="標楷體" w:hAnsi="標楷體" w:cs="標楷體" w:hint="eastAsia"/>
                <w:color w:val="auto"/>
              </w:rPr>
              <w:t>進行假設的驗證。</w:t>
            </w:r>
          </w:p>
          <w:p w:rsidR="00DC004A" w:rsidRPr="008F00BE" w:rsidRDefault="00DC004A" w:rsidP="008F00BE">
            <w:pPr>
              <w:pStyle w:val="a7"/>
              <w:numPr>
                <w:ilvl w:val="3"/>
                <w:numId w:val="7"/>
              </w:numPr>
              <w:spacing w:line="280" w:lineRule="exact"/>
              <w:ind w:leftChars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F00BE">
              <w:rPr>
                <w:rFonts w:ascii="標楷體" w:eastAsia="標楷體" w:hAnsi="標楷體" w:cs="標楷體" w:hint="eastAsia"/>
                <w:color w:val="000000" w:themeColor="text1"/>
              </w:rPr>
              <w:t>請學生依</w:t>
            </w:r>
            <w:r w:rsidR="000024B4" w:rsidRPr="008F00BE">
              <w:rPr>
                <w:rFonts w:ascii="標楷體" w:eastAsia="標楷體" w:hAnsi="標楷體" w:cs="標楷體" w:hint="eastAsia"/>
                <w:color w:val="000000" w:themeColor="text1"/>
              </w:rPr>
              <w:t>驗證結果進行記錄。</w:t>
            </w:r>
            <w:r w:rsidR="00725CF6" w:rsidRPr="00D84494">
              <w:rPr>
                <w:rFonts w:ascii="標楷體" w:eastAsia="標楷體" w:hAnsi="標楷體" w:cs="標楷體" w:hint="eastAsia"/>
                <w:color w:val="000000" w:themeColor="text1"/>
              </w:rPr>
              <w:t>並和自己原本的預測檢視，有何不同。</w:t>
            </w:r>
          </w:p>
          <w:p w:rsidR="008F00BE" w:rsidRDefault="00DC004A" w:rsidP="008F00BE">
            <w:pPr>
              <w:pStyle w:val="a7"/>
              <w:numPr>
                <w:ilvl w:val="3"/>
                <w:numId w:val="7"/>
              </w:numPr>
              <w:spacing w:line="280" w:lineRule="exact"/>
              <w:ind w:leftChars="0" w:left="51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84494">
              <w:rPr>
                <w:rFonts w:ascii="標楷體" w:eastAsia="標楷體" w:hAnsi="標楷體" w:cs="標楷體" w:hint="eastAsia"/>
                <w:color w:val="000000" w:themeColor="text1"/>
              </w:rPr>
              <w:t>和</w:t>
            </w:r>
            <w:r w:rsidR="000024B4">
              <w:rPr>
                <w:rFonts w:ascii="標楷體" w:eastAsia="標楷體" w:hAnsi="標楷體" w:cs="標楷體" w:hint="eastAsia"/>
                <w:color w:val="000000" w:themeColor="text1"/>
              </w:rPr>
              <w:t>各組</w:t>
            </w:r>
            <w:r w:rsidRPr="00D84494">
              <w:rPr>
                <w:rFonts w:ascii="標楷體" w:eastAsia="標楷體" w:hAnsi="標楷體" w:cs="標楷體" w:hint="eastAsia"/>
                <w:color w:val="000000" w:themeColor="text1"/>
              </w:rPr>
              <w:t>原本的</w:t>
            </w:r>
            <w:r w:rsidR="000024B4">
              <w:rPr>
                <w:rFonts w:ascii="標楷體" w:eastAsia="標楷體" w:hAnsi="標楷體" w:cs="標楷體" w:hint="eastAsia"/>
                <w:color w:val="000000" w:themeColor="text1"/>
              </w:rPr>
              <w:t>假設做比較</w:t>
            </w:r>
            <w:r w:rsidRPr="00D8449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37374F" w:rsidRPr="00BC3E59" w:rsidRDefault="0037374F" w:rsidP="003843AE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3E5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歸納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與再思</w:t>
            </w:r>
          </w:p>
          <w:p w:rsidR="00A63056" w:rsidRDefault="002A5923" w:rsidP="003843AE">
            <w:pPr>
              <w:pStyle w:val="a7"/>
              <w:numPr>
                <w:ilvl w:val="3"/>
                <w:numId w:val="7"/>
              </w:numPr>
              <w:spacing w:line="280" w:lineRule="exact"/>
              <w:ind w:leftChars="0" w:left="284" w:hanging="28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說一說</w:t>
            </w:r>
            <w:r w:rsidR="004B39E8">
              <w:rPr>
                <w:rFonts w:ascii="標楷體" w:eastAsia="標楷體" w:hAnsi="標楷體" w:cs="標楷體" w:hint="eastAsia"/>
                <w:color w:val="000000" w:themeColor="text1"/>
              </w:rPr>
              <w:t>從實驗中發現</w:t>
            </w:r>
            <w:r w:rsidR="00A63056">
              <w:rPr>
                <w:rFonts w:ascii="標楷體" w:eastAsia="標楷體" w:hAnsi="標楷體" w:cs="標楷體" w:hint="eastAsia"/>
                <w:color w:val="000000" w:themeColor="text1"/>
              </w:rPr>
              <w:t>什麼</w:t>
            </w:r>
            <w:r w:rsidR="00EA0C3C">
              <w:rPr>
                <w:rFonts w:ascii="標楷體" w:eastAsia="標楷體" w:hAnsi="標楷體" w:cs="標楷體" w:hint="eastAsia"/>
                <w:color w:val="000000" w:themeColor="text1"/>
              </w:rPr>
              <w:t>或硬度大小比較的結果</w:t>
            </w:r>
            <w:r w:rsidR="00A63056">
              <w:rPr>
                <w:rFonts w:ascii="標楷體" w:eastAsia="標楷體" w:hAnsi="標楷體" w:cs="標楷體" w:hint="eastAsia"/>
                <w:color w:val="000000" w:themeColor="text1"/>
              </w:rPr>
              <w:t>?</w:t>
            </w:r>
          </w:p>
          <w:p w:rsidR="003843AE" w:rsidRDefault="003843AE" w:rsidP="003843AE">
            <w:pPr>
              <w:pStyle w:val="a7"/>
              <w:spacing w:line="280" w:lineRule="exact"/>
              <w:ind w:leftChars="0" w:left="284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【如果學生不知如何表達時，老師再行提示</w:t>
            </w:r>
            <w:r w:rsidR="000024B4">
              <w:rPr>
                <w:rFonts w:ascii="標楷體" w:eastAsia="標楷體" w:hAnsi="標楷體" w:cs="標楷體" w:hint="eastAsia"/>
                <w:color w:val="000000" w:themeColor="text1"/>
              </w:rPr>
              <w:t>學生從物品和礦物硬度間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的關係。】</w:t>
            </w:r>
          </w:p>
          <w:p w:rsidR="0037374F" w:rsidRPr="00F3468C" w:rsidRDefault="00F3468C" w:rsidP="00F3468C">
            <w:pPr>
              <w:spacing w:line="280" w:lineRule="exact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auto"/>
              </w:rPr>
              <w:t>2.</w:t>
            </w:r>
            <w:r w:rsidR="004B39E8" w:rsidRPr="00F3468C">
              <w:rPr>
                <w:rFonts w:ascii="標楷體" w:eastAsia="標楷體" w:hAnsi="標楷體" w:cs="標楷體" w:hint="eastAsia"/>
                <w:color w:val="auto"/>
              </w:rPr>
              <w:t>想想生活中有哪</w:t>
            </w:r>
            <w:r w:rsidR="000024B4" w:rsidRPr="00F3468C">
              <w:rPr>
                <w:rFonts w:ascii="標楷體" w:eastAsia="標楷體" w:hAnsi="標楷體" w:cs="標楷體" w:hint="eastAsia"/>
                <w:color w:val="auto"/>
              </w:rPr>
              <w:t>些物品製作會考慮到</w:t>
            </w:r>
            <w:r w:rsidR="00725CF6" w:rsidRPr="00F3468C">
              <w:rPr>
                <w:rFonts w:ascii="標楷體" w:eastAsia="標楷體" w:hAnsi="標楷體" w:cs="標楷體" w:hint="eastAsia"/>
                <w:color w:val="auto"/>
              </w:rPr>
              <w:t>岩石與礦物的不同特徵。</w:t>
            </w:r>
          </w:p>
          <w:p w:rsidR="0037374F" w:rsidRPr="004B5467" w:rsidRDefault="0037374F" w:rsidP="00B5604D">
            <w:pPr>
              <w:spacing w:line="280" w:lineRule="exact"/>
              <w:rPr>
                <w:rFonts w:ascii="標楷體" w:eastAsia="標楷體" w:hAnsi="標楷體" w:cs="標楷體"/>
                <w:color w:val="auto"/>
              </w:rPr>
            </w:pPr>
          </w:p>
          <w:p w:rsidR="0037374F" w:rsidRDefault="0037374F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56671">
              <w:rPr>
                <w:rFonts w:ascii="標楷體" w:eastAsia="標楷體" w:hAnsi="標楷體" w:cs="標楷體" w:hint="eastAsia"/>
                <w:color w:val="000000" w:themeColor="text1"/>
              </w:rPr>
              <w:t>─結束─</w:t>
            </w:r>
          </w:p>
          <w:p w:rsidR="00F3468C" w:rsidRPr="00BF7D32" w:rsidRDefault="00F3468C" w:rsidP="00F02568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※其他物品(指甲、一元硬幣、磁磚)提供學生進行硬度測試</w:t>
            </w:r>
            <w:r w:rsidR="00F02568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1417" w:type="dxa"/>
            <w:tcBorders>
              <w:top w:val="nil"/>
              <w:bottom w:val="thinThickSmallGap" w:sz="24" w:space="0" w:color="000000"/>
            </w:tcBorders>
          </w:tcPr>
          <w:p w:rsidR="0037374F" w:rsidRDefault="0037374F" w:rsidP="000024B4">
            <w:pPr>
              <w:spacing w:line="280" w:lineRule="exact"/>
              <w:rPr>
                <w:rFonts w:ascii="標楷體" w:eastAsia="標楷體" w:hAnsi="標楷體" w:cs="標楷體"/>
              </w:rPr>
            </w:pPr>
          </w:p>
          <w:p w:rsidR="004B5467" w:rsidRDefault="004B5467" w:rsidP="000024B4">
            <w:pPr>
              <w:spacing w:line="280" w:lineRule="exact"/>
              <w:rPr>
                <w:rFonts w:ascii="標楷體" w:eastAsia="標楷體" w:hAnsi="標楷體" w:cs="標楷體"/>
              </w:rPr>
            </w:pPr>
          </w:p>
          <w:p w:rsidR="004B5467" w:rsidRDefault="004B5467" w:rsidP="000024B4">
            <w:pPr>
              <w:spacing w:line="280" w:lineRule="exact"/>
              <w:rPr>
                <w:rFonts w:ascii="標楷體" w:eastAsia="標楷體" w:hAnsi="標楷體" w:cs="標楷體"/>
              </w:rPr>
            </w:pPr>
          </w:p>
          <w:p w:rsidR="004B5467" w:rsidRDefault="004B5467" w:rsidP="000024B4">
            <w:pPr>
              <w:spacing w:line="280" w:lineRule="exact"/>
              <w:rPr>
                <w:rFonts w:ascii="標楷體" w:eastAsia="標楷體" w:hAnsi="標楷體" w:cs="標楷體"/>
              </w:rPr>
            </w:pPr>
          </w:p>
          <w:p w:rsidR="00DC004A" w:rsidRDefault="00DC004A" w:rsidP="000024B4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學習單、</w:t>
            </w:r>
          </w:p>
          <w:p w:rsidR="0037374F" w:rsidRDefault="00DC004A" w:rsidP="000024B4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礦物、</w:t>
            </w:r>
          </w:p>
          <w:p w:rsidR="000024B4" w:rsidRDefault="000024B4" w:rsidP="000024B4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024B4" w:rsidRDefault="000024B4" w:rsidP="000024B4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024B4" w:rsidRDefault="000024B4" w:rsidP="000024B4">
            <w:pPr>
              <w:spacing w:line="28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0024B4" w:rsidRPr="00677601" w:rsidRDefault="000024B4" w:rsidP="000024B4">
            <w:pPr>
              <w:spacing w:line="2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</w:tc>
        <w:tc>
          <w:tcPr>
            <w:tcW w:w="1134" w:type="dxa"/>
            <w:tcBorders>
              <w:top w:val="nil"/>
              <w:bottom w:val="thinThickSmallGap" w:sz="24" w:space="0" w:color="000000"/>
            </w:tcBorders>
          </w:tcPr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6F5693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EA0C3C" w:rsidRDefault="00EA0C3C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37374F" w:rsidRDefault="0037374F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</w:p>
          <w:p w:rsidR="0037374F" w:rsidRDefault="00A63056" w:rsidP="003843AE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  <w:r w:rsidR="0037374F"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1276" w:type="dxa"/>
            <w:tcBorders>
              <w:top w:val="nil"/>
              <w:bottom w:val="thinThickSmallGap" w:sz="24" w:space="0" w:color="000000"/>
              <w:right w:val="thickThinSmallGap" w:sz="24" w:space="0" w:color="auto"/>
            </w:tcBorders>
          </w:tcPr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37374F" w:rsidRDefault="00E51920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比較與分析</w:t>
            </w:r>
          </w:p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37374F" w:rsidRDefault="0037374F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EA0C3C" w:rsidRDefault="00EA0C3C" w:rsidP="003843AE">
            <w:pPr>
              <w:spacing w:line="280" w:lineRule="exact"/>
              <w:jc w:val="both"/>
              <w:rPr>
                <w:rFonts w:ascii="標楷體" w:eastAsia="標楷體" w:hAnsi="標楷體" w:cs="標楷體"/>
              </w:rPr>
            </w:pPr>
          </w:p>
          <w:p w:rsidR="0037374F" w:rsidRDefault="00E51920" w:rsidP="003843AE">
            <w:pPr>
              <w:spacing w:line="28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能歸納課堂所學</w:t>
            </w:r>
          </w:p>
        </w:tc>
      </w:tr>
    </w:tbl>
    <w:p w:rsidR="00391146" w:rsidRDefault="00391146" w:rsidP="003843AE">
      <w:pPr>
        <w:spacing w:line="280" w:lineRule="exact"/>
      </w:pPr>
    </w:p>
    <w:p w:rsidR="00B5604D" w:rsidRDefault="00B5604D" w:rsidP="003843AE">
      <w:pPr>
        <w:spacing w:line="280" w:lineRule="exact"/>
      </w:pPr>
    </w:p>
    <w:p w:rsidR="00B5604D" w:rsidRDefault="00B5604D" w:rsidP="003843AE">
      <w:pPr>
        <w:spacing w:line="280" w:lineRule="exact"/>
      </w:pPr>
    </w:p>
    <w:p w:rsidR="00B5604D" w:rsidRDefault="00B5604D" w:rsidP="003843AE">
      <w:pPr>
        <w:spacing w:line="280" w:lineRule="exact"/>
      </w:pPr>
    </w:p>
    <w:p w:rsidR="00B5604D" w:rsidRDefault="00B5604D" w:rsidP="003843AE">
      <w:pPr>
        <w:spacing w:line="280" w:lineRule="exact"/>
      </w:pPr>
    </w:p>
    <w:p w:rsidR="00725CF6" w:rsidRDefault="00725CF6" w:rsidP="003843AE">
      <w:pPr>
        <w:spacing w:line="280" w:lineRule="exact"/>
      </w:pPr>
    </w:p>
    <w:p w:rsidR="004667C4" w:rsidRDefault="004667C4" w:rsidP="003843AE">
      <w:pPr>
        <w:spacing w:line="280" w:lineRule="exact"/>
      </w:pPr>
    </w:p>
    <w:p w:rsidR="004667C4" w:rsidRDefault="004667C4" w:rsidP="003843AE">
      <w:pPr>
        <w:spacing w:line="280" w:lineRule="exact"/>
      </w:pPr>
    </w:p>
    <w:p w:rsidR="002B761D" w:rsidRDefault="002B761D" w:rsidP="003843AE">
      <w:pPr>
        <w:spacing w:line="280" w:lineRule="exact"/>
      </w:pPr>
    </w:p>
    <w:p w:rsidR="00B5604D" w:rsidRPr="00CD5C94" w:rsidRDefault="00A31A2F" w:rsidP="00C376E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岩石礦物與土壤</w:t>
      </w:r>
      <w:r>
        <w:rPr>
          <w:rFonts w:ascii="標楷體" w:eastAsia="標楷體" w:hAnsi="標楷體"/>
          <w:sz w:val="36"/>
          <w:szCs w:val="36"/>
        </w:rPr>
        <w:t>—</w:t>
      </w:r>
      <w:r>
        <w:rPr>
          <w:rFonts w:ascii="標楷體" w:eastAsia="標楷體" w:hAnsi="標楷體" w:hint="eastAsia"/>
          <w:sz w:val="36"/>
          <w:szCs w:val="36"/>
        </w:rPr>
        <w:t>礦物的硬度</w:t>
      </w:r>
      <w:r w:rsidR="00CD5C94" w:rsidRPr="00C376EE">
        <w:rPr>
          <w:rFonts w:ascii="標楷體" w:eastAsia="標楷體" w:hAnsi="標楷體" w:hint="eastAsia"/>
          <w:sz w:val="36"/>
          <w:szCs w:val="36"/>
        </w:rPr>
        <w:t xml:space="preserve"> </w:t>
      </w:r>
      <w:r w:rsidR="00CD5C94" w:rsidRPr="00CD5C9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="00CD5C94" w:rsidRPr="00CD5C94">
        <w:rPr>
          <w:rFonts w:ascii="標楷體" w:eastAsia="標楷體" w:hAnsi="標楷體" w:hint="eastAsia"/>
          <w:sz w:val="28"/>
          <w:szCs w:val="28"/>
        </w:rPr>
        <w:t>年    班</w:t>
      </w:r>
      <w:r w:rsidR="00CD5C94">
        <w:rPr>
          <w:rFonts w:ascii="標楷體" w:eastAsia="標楷體" w:hAnsi="標楷體" w:hint="eastAsia"/>
          <w:sz w:val="28"/>
          <w:szCs w:val="28"/>
        </w:rPr>
        <w:t xml:space="preserve"> </w:t>
      </w:r>
      <w:r w:rsidR="00CD5C94" w:rsidRPr="00CD5C94">
        <w:rPr>
          <w:rFonts w:ascii="標楷體" w:eastAsia="標楷體" w:hAnsi="標楷體" w:hint="eastAsia"/>
          <w:sz w:val="28"/>
          <w:szCs w:val="28"/>
        </w:rPr>
        <w:t>第    組  成員</w:t>
      </w:r>
    </w:p>
    <w:p w:rsidR="00CD5C94" w:rsidRPr="00C376EE" w:rsidRDefault="00CD5C94" w:rsidP="00C376EE">
      <w:pPr>
        <w:pStyle w:val="a7"/>
        <w:numPr>
          <w:ilvl w:val="0"/>
          <w:numId w:val="14"/>
        </w:numPr>
        <w:spacing w:line="400" w:lineRule="exact"/>
        <w:ind w:leftChars="0" w:left="357"/>
        <w:rPr>
          <w:rFonts w:ascii="標楷體" w:eastAsia="標楷體" w:hAnsi="標楷體"/>
          <w:sz w:val="28"/>
          <w:szCs w:val="28"/>
        </w:rPr>
      </w:pPr>
      <w:r w:rsidRPr="00C376EE">
        <w:rPr>
          <w:rFonts w:ascii="標楷體" w:eastAsia="標楷體" w:hAnsi="標楷體" w:hint="eastAsia"/>
          <w:sz w:val="28"/>
          <w:szCs w:val="28"/>
        </w:rPr>
        <w:t>此次實驗</w:t>
      </w:r>
      <w:r w:rsidR="00A31A2F">
        <w:rPr>
          <w:rFonts w:ascii="標楷體" w:eastAsia="標楷體" w:hAnsi="標楷體" w:hint="eastAsia"/>
          <w:sz w:val="28"/>
          <w:szCs w:val="28"/>
        </w:rPr>
        <w:t>的礦物有</w:t>
      </w:r>
      <w:r w:rsidRPr="00C376EE">
        <w:rPr>
          <w:rFonts w:ascii="標楷體" w:eastAsia="標楷體" w:hAnsi="標楷體" w:hint="eastAsia"/>
          <w:sz w:val="28"/>
          <w:szCs w:val="28"/>
        </w:rPr>
        <w:t>：</w:t>
      </w:r>
    </w:p>
    <w:p w:rsidR="00A31A2F" w:rsidRDefault="00CD5C94" w:rsidP="00A31A2F">
      <w:pPr>
        <w:pStyle w:val="a7"/>
        <w:spacing w:line="400" w:lineRule="exact"/>
        <w:ind w:leftChars="0" w:left="357"/>
        <w:jc w:val="both"/>
        <w:rPr>
          <w:rFonts w:ascii="標楷體" w:eastAsia="標楷體" w:hAnsi="標楷體" w:cs="標楷體"/>
          <w:sz w:val="28"/>
          <w:szCs w:val="28"/>
        </w:rPr>
      </w:pPr>
      <w:r w:rsidRPr="00C376EE">
        <w:rPr>
          <w:rFonts w:ascii="標楷體" w:eastAsia="標楷體" w:hAnsi="標楷體" w:cs="標楷體" w:hint="eastAsia"/>
          <w:sz w:val="28"/>
          <w:szCs w:val="28"/>
        </w:rPr>
        <w:t>□</w:t>
      </w:r>
      <w:r w:rsidR="00A31A2F">
        <w:rPr>
          <w:rFonts w:ascii="標楷體" w:eastAsia="標楷體" w:hAnsi="標楷體" w:cs="標楷體" w:hint="eastAsia"/>
          <w:sz w:val="28"/>
          <w:szCs w:val="28"/>
        </w:rPr>
        <w:t>滑石</w:t>
      </w:r>
      <w:r w:rsidRPr="00C376EE">
        <w:rPr>
          <w:rFonts w:ascii="標楷體" w:eastAsia="標楷體" w:hAnsi="標楷體" w:cs="標楷體" w:hint="eastAsia"/>
          <w:sz w:val="28"/>
          <w:szCs w:val="28"/>
        </w:rPr>
        <w:t xml:space="preserve">  □</w:t>
      </w:r>
      <w:r w:rsidR="00A31A2F">
        <w:rPr>
          <w:rFonts w:ascii="標楷體" w:eastAsia="標楷體" w:hAnsi="標楷體" w:cs="標楷體" w:hint="eastAsia"/>
          <w:sz w:val="28"/>
          <w:szCs w:val="28"/>
        </w:rPr>
        <w:t>方解石</w:t>
      </w:r>
      <w:r w:rsidRPr="00C376EE">
        <w:rPr>
          <w:rFonts w:ascii="標楷體" w:eastAsia="標楷體" w:hAnsi="標楷體" w:cs="標楷體" w:hint="eastAsia"/>
          <w:sz w:val="28"/>
          <w:szCs w:val="28"/>
        </w:rPr>
        <w:t xml:space="preserve">  □</w:t>
      </w:r>
      <w:r w:rsidR="00A31A2F">
        <w:rPr>
          <w:rFonts w:ascii="標楷體" w:eastAsia="標楷體" w:hAnsi="標楷體" w:cs="標楷體" w:hint="eastAsia"/>
          <w:sz w:val="28"/>
          <w:szCs w:val="28"/>
        </w:rPr>
        <w:t>石英</w:t>
      </w:r>
      <w:r w:rsidRPr="00C376EE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BE5EEB" w:rsidRPr="00C376EE">
        <w:rPr>
          <w:rFonts w:ascii="標楷體" w:eastAsia="標楷體" w:hAnsi="標楷體" w:cs="標楷體" w:hint="eastAsia"/>
          <w:sz w:val="28"/>
          <w:szCs w:val="28"/>
        </w:rPr>
        <w:t>□</w:t>
      </w:r>
      <w:r w:rsidR="00BE5EEB">
        <w:rPr>
          <w:rFonts w:ascii="標楷體" w:eastAsia="標楷體" w:hAnsi="標楷體" w:cs="標楷體" w:hint="eastAsia"/>
          <w:sz w:val="28"/>
          <w:szCs w:val="28"/>
        </w:rPr>
        <w:t>其他(                             )</w:t>
      </w:r>
    </w:p>
    <w:p w:rsidR="00A510F0" w:rsidRDefault="00A510F0" w:rsidP="00A510F0">
      <w:pPr>
        <w:pStyle w:val="a7"/>
        <w:numPr>
          <w:ilvl w:val="0"/>
          <w:numId w:val="14"/>
        </w:numPr>
        <w:spacing w:line="4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請先勾選你們用哪一種特徵來判斷，並將礦物的名稱寫在標籤紙後貼於礦物上，於下列(  )說明依判斷的項目仔細寫下礦物不同的特徵：</w:t>
      </w:r>
    </w:p>
    <w:p w:rsidR="00A510F0" w:rsidRPr="00A510F0" w:rsidRDefault="00A510F0" w:rsidP="00A510F0">
      <w:pPr>
        <w:pStyle w:val="a7"/>
        <w:spacing w:line="400" w:lineRule="exact"/>
        <w:ind w:leftChars="0" w:left="360"/>
        <w:jc w:val="both"/>
        <w:rPr>
          <w:rFonts w:ascii="標楷體" w:eastAsia="標楷體" w:hAnsi="標楷體" w:cs="標楷體"/>
          <w:sz w:val="28"/>
          <w:szCs w:val="28"/>
        </w:rPr>
      </w:pPr>
      <w:r w:rsidRPr="00C376EE">
        <w:rPr>
          <w:rFonts w:ascii="標楷體" w:eastAsia="標楷體" w:hAnsi="標楷體" w:cs="標楷體" w:hint="eastAsia"/>
          <w:sz w:val="28"/>
          <w:szCs w:val="28"/>
        </w:rPr>
        <w:t>□</w:t>
      </w:r>
      <w:r>
        <w:rPr>
          <w:rFonts w:ascii="標楷體" w:eastAsia="標楷體" w:hAnsi="標楷體" w:cs="標楷體" w:hint="eastAsia"/>
          <w:sz w:val="28"/>
          <w:szCs w:val="28"/>
        </w:rPr>
        <w:t>顏色</w:t>
      </w:r>
      <w:r w:rsidRPr="00C376EE">
        <w:rPr>
          <w:rFonts w:ascii="標楷體" w:eastAsia="標楷體" w:hAnsi="標楷體" w:cs="標楷體" w:hint="eastAsia"/>
          <w:sz w:val="28"/>
          <w:szCs w:val="28"/>
        </w:rPr>
        <w:t xml:space="preserve">  □</w:t>
      </w:r>
      <w:r>
        <w:rPr>
          <w:rFonts w:ascii="標楷體" w:eastAsia="標楷體" w:hAnsi="標楷體" w:cs="標楷體" w:hint="eastAsia"/>
          <w:sz w:val="28"/>
          <w:szCs w:val="28"/>
        </w:rPr>
        <w:t>觸摸</w:t>
      </w:r>
      <w:r w:rsidRPr="00C376EE">
        <w:rPr>
          <w:rFonts w:ascii="標楷體" w:eastAsia="標楷體" w:hAnsi="標楷體" w:cs="標楷體" w:hint="eastAsia"/>
          <w:sz w:val="28"/>
          <w:szCs w:val="28"/>
        </w:rPr>
        <w:t xml:space="preserve">  □</w:t>
      </w:r>
      <w:r>
        <w:rPr>
          <w:rFonts w:ascii="標楷體" w:eastAsia="標楷體" w:hAnsi="標楷體" w:cs="標楷體" w:hint="eastAsia"/>
          <w:sz w:val="28"/>
          <w:szCs w:val="28"/>
        </w:rPr>
        <w:t>節理</w:t>
      </w:r>
      <w:r w:rsidRPr="00C376EE">
        <w:rPr>
          <w:rFonts w:ascii="標楷體" w:eastAsia="標楷體" w:hAnsi="標楷體" w:cs="標楷體" w:hint="eastAsia"/>
          <w:sz w:val="28"/>
          <w:szCs w:val="28"/>
        </w:rPr>
        <w:t xml:space="preserve">  □</w:t>
      </w:r>
      <w:r>
        <w:rPr>
          <w:rFonts w:ascii="標楷體" w:eastAsia="標楷體" w:hAnsi="標楷體" w:cs="標楷體" w:hint="eastAsia"/>
          <w:sz w:val="28"/>
          <w:szCs w:val="28"/>
        </w:rPr>
        <w:t>其他(                             )</w:t>
      </w:r>
    </w:p>
    <w:p w:rsidR="00741FFB" w:rsidRDefault="00A510F0" w:rsidP="00BE5EEB">
      <w:pPr>
        <w:pStyle w:val="a7"/>
        <w:spacing w:line="60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741FFB">
        <w:rPr>
          <w:rFonts w:ascii="標楷體" w:eastAsia="標楷體" w:hAnsi="標楷體" w:hint="eastAsia"/>
          <w:sz w:val="28"/>
          <w:szCs w:val="28"/>
        </w:rPr>
        <w:t>滑石：(                                                       )</w:t>
      </w:r>
    </w:p>
    <w:p w:rsidR="00741FFB" w:rsidRDefault="00A510F0" w:rsidP="00BE5EEB">
      <w:pPr>
        <w:pStyle w:val="a7"/>
        <w:spacing w:line="60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741FFB">
        <w:rPr>
          <w:rFonts w:ascii="標楷體" w:eastAsia="標楷體" w:hAnsi="標楷體" w:cs="標楷體" w:hint="eastAsia"/>
          <w:sz w:val="28"/>
          <w:szCs w:val="28"/>
        </w:rPr>
        <w:t>方解石：</w:t>
      </w:r>
      <w:r w:rsidR="00741FFB">
        <w:rPr>
          <w:rFonts w:ascii="標楷體" w:eastAsia="標楷體" w:hAnsi="標楷體" w:hint="eastAsia"/>
          <w:sz w:val="28"/>
          <w:szCs w:val="28"/>
        </w:rPr>
        <w:t>(                                                      )</w:t>
      </w:r>
    </w:p>
    <w:p w:rsidR="00741FFB" w:rsidRDefault="00A510F0" w:rsidP="00BE5EEB">
      <w:pPr>
        <w:pStyle w:val="a7"/>
        <w:spacing w:line="60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741FFB">
        <w:rPr>
          <w:rFonts w:ascii="標楷體" w:eastAsia="標楷體" w:hAnsi="標楷體" w:hint="eastAsia"/>
          <w:sz w:val="28"/>
          <w:szCs w:val="28"/>
        </w:rPr>
        <w:t>石英：(                                                       )</w:t>
      </w:r>
    </w:p>
    <w:p w:rsidR="00741FFB" w:rsidRDefault="00A510F0" w:rsidP="00BE5EEB">
      <w:pPr>
        <w:pStyle w:val="a7"/>
        <w:spacing w:line="600" w:lineRule="exact"/>
        <w:ind w:leftChars="0"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741FFB">
        <w:rPr>
          <w:rFonts w:ascii="標楷體" w:eastAsia="標楷體" w:hAnsi="標楷體" w:hint="eastAsia"/>
          <w:sz w:val="28"/>
          <w:szCs w:val="28"/>
        </w:rPr>
        <w:t>(         )：(                                                )</w:t>
      </w:r>
    </w:p>
    <w:p w:rsidR="00EB7F2F" w:rsidRDefault="00EB7F2F" w:rsidP="00F56FEA">
      <w:pPr>
        <w:pStyle w:val="a7"/>
        <w:numPr>
          <w:ilvl w:val="0"/>
          <w:numId w:val="1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r w:rsidRPr="00EB7F2F">
        <w:rPr>
          <w:rFonts w:ascii="標楷體" w:eastAsia="標楷體" w:hAnsi="標楷體" w:hint="eastAsia"/>
          <w:color w:val="auto"/>
          <w:sz w:val="28"/>
          <w:szCs w:val="28"/>
        </w:rPr>
        <w:t>預測：礦物硬度的排序由小到大</w:t>
      </w:r>
      <w:r>
        <w:rPr>
          <w:rFonts w:ascii="標楷體" w:eastAsia="標楷體" w:hAnsi="標楷體" w:hint="eastAsia"/>
          <w:sz w:val="28"/>
          <w:szCs w:val="28"/>
        </w:rPr>
        <w:t>(                                    )</w:t>
      </w:r>
    </w:p>
    <w:bookmarkEnd w:id="0"/>
    <w:p w:rsidR="00C376EE" w:rsidRDefault="00741FFB" w:rsidP="00F56FEA">
      <w:pPr>
        <w:pStyle w:val="a7"/>
        <w:numPr>
          <w:ilvl w:val="0"/>
          <w:numId w:val="1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</w:t>
      </w:r>
      <w:r w:rsidR="00C376EE" w:rsidRPr="00C376EE">
        <w:rPr>
          <w:rFonts w:ascii="標楷體" w:eastAsia="標楷體" w:hAnsi="標楷體" w:hint="eastAsia"/>
          <w:sz w:val="28"/>
          <w:szCs w:val="28"/>
        </w:rPr>
        <w:t>們</w:t>
      </w:r>
      <w:r w:rsidR="00AE0D16">
        <w:rPr>
          <w:rFonts w:ascii="標楷體" w:eastAsia="標楷體" w:hAnsi="標楷體" w:hint="eastAsia"/>
          <w:sz w:val="28"/>
          <w:szCs w:val="28"/>
        </w:rPr>
        <w:t>怎麼進行礦物硬度的比較</w:t>
      </w:r>
    </w:p>
    <w:p w:rsidR="00737FB2" w:rsidRDefault="00EB7F2F" w:rsidP="00737FB2">
      <w:pPr>
        <w:pStyle w:val="a7"/>
        <w:spacing w:line="6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D396E" wp14:editId="1850E723">
                <wp:simplePos x="0" y="0"/>
                <wp:positionH relativeFrom="column">
                  <wp:posOffset>136574</wp:posOffset>
                </wp:positionH>
                <wp:positionV relativeFrom="paragraph">
                  <wp:posOffset>90770</wp:posOffset>
                </wp:positionV>
                <wp:extent cx="6523355" cy="1126581"/>
                <wp:effectExtent l="0" t="0" r="10795" b="1651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55" cy="11265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10.75pt;margin-top:7.15pt;width:513.6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" fillcolor="white [3201]" strokecolor="#f79646 [3209]" strokeweight="2pt"/>
            </w:pict>
          </mc:Fallback>
        </mc:AlternateContent>
      </w:r>
    </w:p>
    <w:p w:rsidR="00737FB2" w:rsidRPr="00974F0A" w:rsidRDefault="00737FB2" w:rsidP="00737FB2">
      <w:pPr>
        <w:pStyle w:val="a7"/>
        <w:spacing w:line="6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737FB2" w:rsidRDefault="00737FB2" w:rsidP="00737FB2">
      <w:pPr>
        <w:pStyle w:val="a7"/>
        <w:spacing w:line="6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CC7108" w:rsidRDefault="00EB7F2F" w:rsidP="00F56FEA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5.驗證結果</w:t>
      </w:r>
    </w:p>
    <w:p w:rsidR="00890025" w:rsidRDefault="00890025" w:rsidP="00F56FEA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81F7F" wp14:editId="134D4293">
                <wp:simplePos x="0" y="0"/>
                <wp:positionH relativeFrom="column">
                  <wp:posOffset>101211</wp:posOffset>
                </wp:positionH>
                <wp:positionV relativeFrom="paragraph">
                  <wp:posOffset>16675</wp:posOffset>
                </wp:positionV>
                <wp:extent cx="6523355" cy="1606515"/>
                <wp:effectExtent l="0" t="0" r="10795" b="1333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55" cy="1606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7.95pt;margin-top:1.3pt;width:513.65pt;height:1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" fillcolor="white [3201]" strokecolor="#f79646 [3209]" strokeweight="2pt"/>
            </w:pict>
          </mc:Fallback>
        </mc:AlternateContent>
      </w:r>
    </w:p>
    <w:p w:rsidR="00890025" w:rsidRPr="00EB7F2F" w:rsidRDefault="00890025" w:rsidP="00F56FEA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C7108" w:rsidRDefault="00CC7108" w:rsidP="00F56FEA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C7108" w:rsidRDefault="00CC7108" w:rsidP="00F56FEA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F5745" w:rsidRPr="00F3468C" w:rsidRDefault="007F5745" w:rsidP="00F56FE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3468C">
        <w:rPr>
          <w:rFonts w:ascii="標楷體" w:eastAsia="標楷體" w:hAnsi="標楷體" w:hint="eastAsia"/>
          <w:sz w:val="28"/>
          <w:szCs w:val="28"/>
        </w:rPr>
        <w:t>6.</w:t>
      </w:r>
      <w:r w:rsidRPr="00F3468C">
        <w:rPr>
          <w:rFonts w:hint="eastAsia"/>
        </w:rPr>
        <w:t xml:space="preserve"> </w:t>
      </w:r>
      <w:r w:rsidR="009F0EDB" w:rsidRPr="00F3468C">
        <w:rPr>
          <w:rFonts w:ascii="標楷體" w:eastAsia="標楷體" w:hAnsi="標楷體" w:hint="eastAsia"/>
          <w:sz w:val="28"/>
          <w:szCs w:val="28"/>
        </w:rPr>
        <w:t>岩石與礦物</w:t>
      </w:r>
      <w:r w:rsidR="009F0EDB">
        <w:rPr>
          <w:rFonts w:ascii="標楷體" w:eastAsia="標楷體" w:hAnsi="標楷體" w:hint="eastAsia"/>
          <w:sz w:val="28"/>
          <w:szCs w:val="28"/>
        </w:rPr>
        <w:t>有</w:t>
      </w:r>
      <w:r w:rsidR="009F0EDB" w:rsidRPr="00F3468C">
        <w:rPr>
          <w:rFonts w:ascii="標楷體" w:eastAsia="標楷體" w:hAnsi="標楷體" w:hint="eastAsia"/>
          <w:sz w:val="28"/>
          <w:szCs w:val="28"/>
        </w:rPr>
        <w:t>不同特</w:t>
      </w:r>
      <w:r w:rsidR="009F0EDB">
        <w:rPr>
          <w:rFonts w:ascii="標楷體" w:eastAsia="標楷體" w:hAnsi="標楷體" w:hint="eastAsia"/>
          <w:sz w:val="28"/>
          <w:szCs w:val="28"/>
        </w:rPr>
        <w:t>性，</w:t>
      </w:r>
      <w:r w:rsidRPr="00F3468C">
        <w:rPr>
          <w:rFonts w:ascii="標楷體" w:eastAsia="標楷體" w:hAnsi="標楷體" w:hint="eastAsia"/>
          <w:sz w:val="28"/>
          <w:szCs w:val="28"/>
        </w:rPr>
        <w:t>生活中有哪些物品製作</w:t>
      </w:r>
      <w:r w:rsidR="009F0EDB">
        <w:rPr>
          <w:rFonts w:ascii="標楷體" w:eastAsia="標楷體" w:hAnsi="標楷體" w:hint="eastAsia"/>
          <w:sz w:val="28"/>
          <w:szCs w:val="28"/>
        </w:rPr>
        <w:t>時</w:t>
      </w:r>
      <w:r w:rsidRPr="00F3468C">
        <w:rPr>
          <w:rFonts w:ascii="標楷體" w:eastAsia="標楷體" w:hAnsi="標楷體" w:hint="eastAsia"/>
          <w:sz w:val="28"/>
          <w:szCs w:val="28"/>
        </w:rPr>
        <w:t>會考慮到</w:t>
      </w:r>
      <w:r w:rsidR="009F0EDB">
        <w:rPr>
          <w:rFonts w:ascii="標楷體" w:eastAsia="標楷體" w:hAnsi="標楷體" w:hint="eastAsia"/>
          <w:sz w:val="28"/>
          <w:szCs w:val="28"/>
        </w:rPr>
        <w:t>它們的特性</w:t>
      </w:r>
      <w:r w:rsidRPr="00F3468C">
        <w:rPr>
          <w:rFonts w:ascii="標楷體" w:eastAsia="標楷體" w:hAnsi="標楷體" w:hint="eastAsia"/>
          <w:sz w:val="28"/>
          <w:szCs w:val="28"/>
        </w:rPr>
        <w:t>。</w:t>
      </w:r>
    </w:p>
    <w:p w:rsidR="007F5745" w:rsidRPr="00F3468C" w:rsidRDefault="00F3468C" w:rsidP="00F56FEA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3928D" wp14:editId="1DE9FBED">
                <wp:simplePos x="0" y="0"/>
                <wp:positionH relativeFrom="column">
                  <wp:posOffset>-9318</wp:posOffset>
                </wp:positionH>
                <wp:positionV relativeFrom="paragraph">
                  <wp:posOffset>8198</wp:posOffset>
                </wp:positionV>
                <wp:extent cx="6523355" cy="812042"/>
                <wp:effectExtent l="0" t="0" r="10795" b="2667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55" cy="8120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margin-left:-.75pt;margin-top:.65pt;width:513.65pt;height:6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" fillcolor="white [3201]" strokecolor="#f79646 [3209]" strokeweight="2pt"/>
            </w:pict>
          </mc:Fallback>
        </mc:AlternateContent>
      </w:r>
    </w:p>
    <w:p w:rsidR="007F5745" w:rsidRDefault="007F5745" w:rsidP="00F56FEA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F56FEA" w:rsidRPr="00CC7108" w:rsidRDefault="00974F0A" w:rsidP="00F56FEA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CC7108">
        <w:rPr>
          <w:rFonts w:ascii="標楷體" w:eastAsia="標楷體" w:hAnsi="標楷體" w:hint="eastAsia"/>
          <w:sz w:val="28"/>
          <w:szCs w:val="28"/>
          <w:u w:val="single"/>
        </w:rPr>
        <w:t>本節實驗課規準</w:t>
      </w:r>
    </w:p>
    <w:tbl>
      <w:tblPr>
        <w:tblStyle w:val="a6"/>
        <w:tblpPr w:leftFromText="180" w:rightFromText="180" w:vertAnchor="page" w:horzAnchor="margin" w:tblpY="13939"/>
        <w:tblW w:w="10598" w:type="dxa"/>
        <w:tblLook w:val="04A0" w:firstRow="1" w:lastRow="0" w:firstColumn="1" w:lastColumn="0" w:noHBand="0" w:noVBand="1"/>
      </w:tblPr>
      <w:tblGrid>
        <w:gridCol w:w="1668"/>
        <w:gridCol w:w="1984"/>
        <w:gridCol w:w="1134"/>
        <w:gridCol w:w="1559"/>
        <w:gridCol w:w="1276"/>
        <w:gridCol w:w="1134"/>
        <w:gridCol w:w="1134"/>
        <w:gridCol w:w="709"/>
      </w:tblGrid>
      <w:tr w:rsidR="00A510F0" w:rsidRPr="00CC7108" w:rsidTr="009F0EDB">
        <w:tc>
          <w:tcPr>
            <w:tcW w:w="1668" w:type="dxa"/>
            <w:vAlign w:val="center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操作實驗</w:t>
            </w: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規準</w:t>
            </w:r>
          </w:p>
        </w:tc>
        <w:tc>
          <w:tcPr>
            <w:tcW w:w="1984" w:type="dxa"/>
            <w:vAlign w:val="center"/>
          </w:tcPr>
          <w:p w:rsidR="00A510F0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正確分辨礦物名稱</w:t>
            </w:r>
          </w:p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並說明辨識方法(2)</w:t>
            </w:r>
          </w:p>
        </w:tc>
        <w:tc>
          <w:tcPr>
            <w:tcW w:w="1134" w:type="dxa"/>
            <w:vAlign w:val="center"/>
          </w:tcPr>
          <w:p w:rsidR="00A510F0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能做預測</w:t>
            </w:r>
          </w:p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</w:p>
        </w:tc>
        <w:tc>
          <w:tcPr>
            <w:tcW w:w="1559" w:type="dxa"/>
            <w:vAlign w:val="center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能說明如何進行硬度比較(2)</w:t>
            </w:r>
          </w:p>
        </w:tc>
        <w:tc>
          <w:tcPr>
            <w:tcW w:w="1276" w:type="dxa"/>
            <w:vAlign w:val="center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確實完成實驗並驗證(1)</w:t>
            </w:r>
          </w:p>
        </w:tc>
        <w:tc>
          <w:tcPr>
            <w:tcW w:w="1134" w:type="dxa"/>
            <w:vAlign w:val="center"/>
          </w:tcPr>
          <w:p w:rsidR="00A510F0" w:rsidRPr="002B761D" w:rsidRDefault="007B41A5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實驗結果表格呈現(2)</w:t>
            </w:r>
          </w:p>
        </w:tc>
        <w:tc>
          <w:tcPr>
            <w:tcW w:w="1134" w:type="dxa"/>
            <w:vAlign w:val="center"/>
          </w:tcPr>
          <w:p w:rsidR="00A510F0" w:rsidRPr="002B761D" w:rsidRDefault="007B41A5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能寫出生活中的應用(2)</w:t>
            </w:r>
          </w:p>
        </w:tc>
        <w:tc>
          <w:tcPr>
            <w:tcW w:w="709" w:type="dxa"/>
            <w:vAlign w:val="center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總分</w:t>
            </w:r>
          </w:p>
        </w:tc>
      </w:tr>
      <w:tr w:rsidR="00A510F0" w:rsidRPr="00CC7108" w:rsidTr="009F0EDB">
        <w:tc>
          <w:tcPr>
            <w:tcW w:w="1668" w:type="dxa"/>
            <w:vAlign w:val="center"/>
          </w:tcPr>
          <w:p w:rsidR="00A510F0" w:rsidRPr="002B761D" w:rsidRDefault="00A510F0" w:rsidP="009F0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分數</w:t>
            </w:r>
          </w:p>
        </w:tc>
        <w:tc>
          <w:tcPr>
            <w:tcW w:w="1984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510F0" w:rsidRPr="00CC7108" w:rsidTr="009F0EDB">
        <w:tc>
          <w:tcPr>
            <w:tcW w:w="1668" w:type="dxa"/>
            <w:vAlign w:val="center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分工合作</w:t>
            </w: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規準</w:t>
            </w:r>
          </w:p>
        </w:tc>
        <w:tc>
          <w:tcPr>
            <w:tcW w:w="1984" w:type="dxa"/>
            <w:vAlign w:val="center"/>
          </w:tcPr>
          <w:p w:rsidR="00A510F0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組員能分工進行</w:t>
            </w:r>
          </w:p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實驗、討論與收拾</w:t>
            </w:r>
          </w:p>
        </w:tc>
        <w:tc>
          <w:tcPr>
            <w:tcW w:w="1134" w:type="dxa"/>
            <w:vAlign w:val="center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實驗操作</w:t>
            </w:r>
          </w:p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確實</w:t>
            </w:r>
          </w:p>
        </w:tc>
        <w:tc>
          <w:tcPr>
            <w:tcW w:w="1559" w:type="dxa"/>
            <w:vAlign w:val="center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注意實驗安全</w:t>
            </w:r>
          </w:p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遵守秩序</w:t>
            </w:r>
          </w:p>
        </w:tc>
        <w:tc>
          <w:tcPr>
            <w:tcW w:w="1276" w:type="dxa"/>
            <w:vAlign w:val="center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記錄單</w:t>
            </w:r>
          </w:p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書寫整齊</w:t>
            </w:r>
          </w:p>
        </w:tc>
        <w:tc>
          <w:tcPr>
            <w:tcW w:w="1134" w:type="dxa"/>
            <w:vAlign w:val="center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創新實驗</w:t>
            </w:r>
          </w:p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證明原理</w:t>
            </w:r>
          </w:p>
        </w:tc>
        <w:tc>
          <w:tcPr>
            <w:tcW w:w="1843" w:type="dxa"/>
            <w:gridSpan w:val="2"/>
            <w:vAlign w:val="center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總分</w:t>
            </w:r>
          </w:p>
        </w:tc>
      </w:tr>
      <w:tr w:rsidR="00A510F0" w:rsidRPr="00CC7108" w:rsidTr="009F0EDB">
        <w:tc>
          <w:tcPr>
            <w:tcW w:w="1668" w:type="dxa"/>
            <w:vAlign w:val="center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分數</w:t>
            </w:r>
          </w:p>
          <w:p w:rsidR="00A510F0" w:rsidRPr="002B761D" w:rsidRDefault="00A510F0" w:rsidP="009F0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B761D">
              <w:rPr>
                <w:rFonts w:ascii="標楷體" w:eastAsia="標楷體" w:hAnsi="標楷體" w:hint="eastAsia"/>
                <w:sz w:val="20"/>
                <w:szCs w:val="20"/>
              </w:rPr>
              <w:t>(每個規準2分)</w:t>
            </w:r>
          </w:p>
        </w:tc>
        <w:tc>
          <w:tcPr>
            <w:tcW w:w="1984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510F0" w:rsidRPr="002B761D" w:rsidRDefault="00A510F0" w:rsidP="00A510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56FEA" w:rsidRPr="004667C4" w:rsidRDefault="00F56FEA" w:rsidP="00F3468C">
      <w:pPr>
        <w:spacing w:line="600" w:lineRule="exact"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F56FEA" w:rsidRPr="004667C4" w:rsidSect="002B761D">
      <w:pgSz w:w="11906" w:h="16838"/>
      <w:pgMar w:top="567" w:right="851" w:bottom="567" w:left="85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2C" w:rsidRDefault="00C11B2C" w:rsidP="00F64FE9">
      <w:r>
        <w:separator/>
      </w:r>
    </w:p>
  </w:endnote>
  <w:endnote w:type="continuationSeparator" w:id="0">
    <w:p w:rsidR="00C11B2C" w:rsidRDefault="00C11B2C" w:rsidP="00F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2C" w:rsidRDefault="00C11B2C" w:rsidP="00F64FE9">
      <w:r>
        <w:separator/>
      </w:r>
    </w:p>
  </w:footnote>
  <w:footnote w:type="continuationSeparator" w:id="0">
    <w:p w:rsidR="00C11B2C" w:rsidRDefault="00C11B2C" w:rsidP="00F6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62"/>
    <w:multiLevelType w:val="multilevel"/>
    <w:tmpl w:val="4684887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A800C7"/>
    <w:multiLevelType w:val="hybridMultilevel"/>
    <w:tmpl w:val="729A158E"/>
    <w:lvl w:ilvl="0" w:tplc="8A9AB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033586"/>
    <w:multiLevelType w:val="hybridMultilevel"/>
    <w:tmpl w:val="3DBE22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BB4889"/>
    <w:multiLevelType w:val="hybridMultilevel"/>
    <w:tmpl w:val="7AC2E91C"/>
    <w:lvl w:ilvl="0" w:tplc="611A7A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1C01EDE">
      <w:start w:val="1"/>
      <w:numFmt w:val="decimal"/>
      <w:lvlText w:val="%4.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7B580D"/>
    <w:multiLevelType w:val="multilevel"/>
    <w:tmpl w:val="511AC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990832"/>
    <w:multiLevelType w:val="hybridMultilevel"/>
    <w:tmpl w:val="C3F64CEA"/>
    <w:lvl w:ilvl="0" w:tplc="617C2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8E1E90"/>
    <w:multiLevelType w:val="multilevel"/>
    <w:tmpl w:val="3E9AF450"/>
    <w:lvl w:ilvl="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5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>
    <w:nsid w:val="3F141DFF"/>
    <w:multiLevelType w:val="multilevel"/>
    <w:tmpl w:val="E204310A"/>
    <w:lvl w:ilvl="0">
      <w:start w:val="1"/>
      <w:numFmt w:val="decimal"/>
      <w:lvlText w:val="%1."/>
      <w:lvlJc w:val="left"/>
      <w:pPr>
        <w:ind w:left="864" w:hanging="359"/>
      </w:pPr>
    </w:lvl>
    <w:lvl w:ilvl="1">
      <w:start w:val="1"/>
      <w:numFmt w:val="decimal"/>
      <w:lvlText w:val="%2、"/>
      <w:lvlJc w:val="left"/>
      <w:pPr>
        <w:ind w:left="1464" w:hanging="480"/>
      </w:pPr>
    </w:lvl>
    <w:lvl w:ilvl="2">
      <w:start w:val="1"/>
      <w:numFmt w:val="lowerRoman"/>
      <w:lvlText w:val="%3."/>
      <w:lvlJc w:val="right"/>
      <w:pPr>
        <w:ind w:left="1944" w:hanging="480"/>
      </w:pPr>
    </w:lvl>
    <w:lvl w:ilvl="3">
      <w:start w:val="1"/>
      <w:numFmt w:val="decimal"/>
      <w:lvlText w:val="%4."/>
      <w:lvlJc w:val="left"/>
      <w:pPr>
        <w:ind w:left="2424" w:hanging="480"/>
      </w:pPr>
    </w:lvl>
    <w:lvl w:ilvl="4">
      <w:start w:val="1"/>
      <w:numFmt w:val="decimal"/>
      <w:lvlText w:val="%5、"/>
      <w:lvlJc w:val="left"/>
      <w:pPr>
        <w:ind w:left="2904" w:hanging="480"/>
      </w:pPr>
    </w:lvl>
    <w:lvl w:ilvl="5">
      <w:start w:val="1"/>
      <w:numFmt w:val="lowerRoman"/>
      <w:lvlText w:val="%6."/>
      <w:lvlJc w:val="right"/>
      <w:pPr>
        <w:ind w:left="3384" w:hanging="480"/>
      </w:pPr>
    </w:lvl>
    <w:lvl w:ilvl="6">
      <w:start w:val="1"/>
      <w:numFmt w:val="decimal"/>
      <w:lvlText w:val="%7."/>
      <w:lvlJc w:val="left"/>
      <w:pPr>
        <w:ind w:left="3864" w:hanging="480"/>
      </w:pPr>
    </w:lvl>
    <w:lvl w:ilvl="7">
      <w:start w:val="1"/>
      <w:numFmt w:val="decimal"/>
      <w:lvlText w:val="%8、"/>
      <w:lvlJc w:val="left"/>
      <w:pPr>
        <w:ind w:left="4344" w:hanging="480"/>
      </w:pPr>
    </w:lvl>
    <w:lvl w:ilvl="8">
      <w:start w:val="1"/>
      <w:numFmt w:val="lowerRoman"/>
      <w:lvlText w:val="%9."/>
      <w:lvlJc w:val="right"/>
      <w:pPr>
        <w:ind w:left="4824" w:hanging="480"/>
      </w:pPr>
    </w:lvl>
  </w:abstractNum>
  <w:abstractNum w:abstractNumId="8">
    <w:nsid w:val="46625F98"/>
    <w:multiLevelType w:val="multilevel"/>
    <w:tmpl w:val="3C62067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C9657F2"/>
    <w:multiLevelType w:val="multilevel"/>
    <w:tmpl w:val="4684887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32616A"/>
    <w:multiLevelType w:val="hybridMultilevel"/>
    <w:tmpl w:val="EEB8C3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1F1470"/>
    <w:multiLevelType w:val="multilevel"/>
    <w:tmpl w:val="A61AB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14024C"/>
    <w:multiLevelType w:val="multilevel"/>
    <w:tmpl w:val="951265E0"/>
    <w:lvl w:ilvl="0">
      <w:start w:val="1"/>
      <w:numFmt w:val="decimal"/>
      <w:lvlText w:val="%1、"/>
      <w:lvlJc w:val="left"/>
      <w:pPr>
        <w:ind w:left="504" w:hanging="504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837324"/>
    <w:multiLevelType w:val="multilevel"/>
    <w:tmpl w:val="E220836A"/>
    <w:lvl w:ilvl="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94"/>
    <w:rsid w:val="000024B4"/>
    <w:rsid w:val="0002306B"/>
    <w:rsid w:val="00027C58"/>
    <w:rsid w:val="0004354B"/>
    <w:rsid w:val="00056BBE"/>
    <w:rsid w:val="00060368"/>
    <w:rsid w:val="000771DC"/>
    <w:rsid w:val="000B1360"/>
    <w:rsid w:val="000C3359"/>
    <w:rsid w:val="000E1243"/>
    <w:rsid w:val="00101FBA"/>
    <w:rsid w:val="00111839"/>
    <w:rsid w:val="00115CD7"/>
    <w:rsid w:val="0011634E"/>
    <w:rsid w:val="00117149"/>
    <w:rsid w:val="00127D09"/>
    <w:rsid w:val="00131B75"/>
    <w:rsid w:val="001827D9"/>
    <w:rsid w:val="001843E7"/>
    <w:rsid w:val="001C1082"/>
    <w:rsid w:val="001D0F37"/>
    <w:rsid w:val="00210624"/>
    <w:rsid w:val="0021214A"/>
    <w:rsid w:val="00246EC2"/>
    <w:rsid w:val="00275A9E"/>
    <w:rsid w:val="00286372"/>
    <w:rsid w:val="002904EA"/>
    <w:rsid w:val="00294035"/>
    <w:rsid w:val="002A5923"/>
    <w:rsid w:val="002A6EAB"/>
    <w:rsid w:val="002B171C"/>
    <w:rsid w:val="002B761D"/>
    <w:rsid w:val="002D235B"/>
    <w:rsid w:val="002D4479"/>
    <w:rsid w:val="002E0917"/>
    <w:rsid w:val="002E6DEE"/>
    <w:rsid w:val="002F143F"/>
    <w:rsid w:val="003033C4"/>
    <w:rsid w:val="003441CB"/>
    <w:rsid w:val="00357072"/>
    <w:rsid w:val="003666AF"/>
    <w:rsid w:val="00370267"/>
    <w:rsid w:val="0037374F"/>
    <w:rsid w:val="00374849"/>
    <w:rsid w:val="00382BDE"/>
    <w:rsid w:val="003843AE"/>
    <w:rsid w:val="00386A0C"/>
    <w:rsid w:val="00386DA0"/>
    <w:rsid w:val="00391146"/>
    <w:rsid w:val="00396EF9"/>
    <w:rsid w:val="003C04EF"/>
    <w:rsid w:val="003E58E8"/>
    <w:rsid w:val="003E651B"/>
    <w:rsid w:val="003E6E1F"/>
    <w:rsid w:val="004077D8"/>
    <w:rsid w:val="0041677A"/>
    <w:rsid w:val="004514A9"/>
    <w:rsid w:val="004667C4"/>
    <w:rsid w:val="004829EF"/>
    <w:rsid w:val="0048333B"/>
    <w:rsid w:val="0048377B"/>
    <w:rsid w:val="004A47C0"/>
    <w:rsid w:val="004B39E8"/>
    <w:rsid w:val="004B5467"/>
    <w:rsid w:val="004C4F7C"/>
    <w:rsid w:val="005026DA"/>
    <w:rsid w:val="00535565"/>
    <w:rsid w:val="005470AD"/>
    <w:rsid w:val="005636E3"/>
    <w:rsid w:val="005A069B"/>
    <w:rsid w:val="005B20F6"/>
    <w:rsid w:val="005C0B18"/>
    <w:rsid w:val="005D21EA"/>
    <w:rsid w:val="005D3EDD"/>
    <w:rsid w:val="005E0767"/>
    <w:rsid w:val="005F4064"/>
    <w:rsid w:val="00607054"/>
    <w:rsid w:val="006137A2"/>
    <w:rsid w:val="00626634"/>
    <w:rsid w:val="00642428"/>
    <w:rsid w:val="00645395"/>
    <w:rsid w:val="00657CC9"/>
    <w:rsid w:val="00677601"/>
    <w:rsid w:val="00684F87"/>
    <w:rsid w:val="00687A71"/>
    <w:rsid w:val="00694FE2"/>
    <w:rsid w:val="006B2148"/>
    <w:rsid w:val="006B7966"/>
    <w:rsid w:val="006C3418"/>
    <w:rsid w:val="006F4F6A"/>
    <w:rsid w:val="006F5693"/>
    <w:rsid w:val="007017C8"/>
    <w:rsid w:val="00715130"/>
    <w:rsid w:val="00725CF6"/>
    <w:rsid w:val="00726E72"/>
    <w:rsid w:val="007277C4"/>
    <w:rsid w:val="00737FB2"/>
    <w:rsid w:val="00740C28"/>
    <w:rsid w:val="00741FFB"/>
    <w:rsid w:val="007475C5"/>
    <w:rsid w:val="00750987"/>
    <w:rsid w:val="00761422"/>
    <w:rsid w:val="00761852"/>
    <w:rsid w:val="00762EC8"/>
    <w:rsid w:val="007B41A5"/>
    <w:rsid w:val="007B7A2D"/>
    <w:rsid w:val="007E5F88"/>
    <w:rsid w:val="007F5745"/>
    <w:rsid w:val="0082184D"/>
    <w:rsid w:val="008246AC"/>
    <w:rsid w:val="00826C7A"/>
    <w:rsid w:val="0085418A"/>
    <w:rsid w:val="008614FE"/>
    <w:rsid w:val="00890025"/>
    <w:rsid w:val="00891AF8"/>
    <w:rsid w:val="00896DC3"/>
    <w:rsid w:val="008C7CE2"/>
    <w:rsid w:val="008F00BE"/>
    <w:rsid w:val="008F30E9"/>
    <w:rsid w:val="008F3205"/>
    <w:rsid w:val="009324B9"/>
    <w:rsid w:val="009371BF"/>
    <w:rsid w:val="00974F0A"/>
    <w:rsid w:val="00983694"/>
    <w:rsid w:val="00984F9B"/>
    <w:rsid w:val="00990CDE"/>
    <w:rsid w:val="009B40AE"/>
    <w:rsid w:val="009D415A"/>
    <w:rsid w:val="009E2982"/>
    <w:rsid w:val="009F0EDB"/>
    <w:rsid w:val="00A01662"/>
    <w:rsid w:val="00A225E8"/>
    <w:rsid w:val="00A30FDB"/>
    <w:rsid w:val="00A31A2F"/>
    <w:rsid w:val="00A45B3E"/>
    <w:rsid w:val="00A510F0"/>
    <w:rsid w:val="00A61C9A"/>
    <w:rsid w:val="00A63056"/>
    <w:rsid w:val="00A64C0A"/>
    <w:rsid w:val="00A7237D"/>
    <w:rsid w:val="00A75C18"/>
    <w:rsid w:val="00AA4855"/>
    <w:rsid w:val="00AB0480"/>
    <w:rsid w:val="00AB7E70"/>
    <w:rsid w:val="00AD1CE7"/>
    <w:rsid w:val="00AE0D16"/>
    <w:rsid w:val="00AF2CBF"/>
    <w:rsid w:val="00B037D9"/>
    <w:rsid w:val="00B32EC2"/>
    <w:rsid w:val="00B36952"/>
    <w:rsid w:val="00B5604D"/>
    <w:rsid w:val="00B663E1"/>
    <w:rsid w:val="00B76BA4"/>
    <w:rsid w:val="00BB7CAD"/>
    <w:rsid w:val="00BC3E59"/>
    <w:rsid w:val="00BD698E"/>
    <w:rsid w:val="00BE5EEB"/>
    <w:rsid w:val="00BF68CF"/>
    <w:rsid w:val="00BF7D32"/>
    <w:rsid w:val="00C119B7"/>
    <w:rsid w:val="00C11B2C"/>
    <w:rsid w:val="00C167E6"/>
    <w:rsid w:val="00C2191F"/>
    <w:rsid w:val="00C376EE"/>
    <w:rsid w:val="00C54601"/>
    <w:rsid w:val="00C903CD"/>
    <w:rsid w:val="00C95E10"/>
    <w:rsid w:val="00CA117D"/>
    <w:rsid w:val="00CA61CA"/>
    <w:rsid w:val="00CB5517"/>
    <w:rsid w:val="00CB6C4A"/>
    <w:rsid w:val="00CC2B6E"/>
    <w:rsid w:val="00CC7108"/>
    <w:rsid w:val="00CD5C94"/>
    <w:rsid w:val="00D10A03"/>
    <w:rsid w:val="00D21C09"/>
    <w:rsid w:val="00D2217B"/>
    <w:rsid w:val="00D4436A"/>
    <w:rsid w:val="00D56671"/>
    <w:rsid w:val="00D71BBC"/>
    <w:rsid w:val="00D84494"/>
    <w:rsid w:val="00D84CF8"/>
    <w:rsid w:val="00D90FF8"/>
    <w:rsid w:val="00DB3EAA"/>
    <w:rsid w:val="00DC004A"/>
    <w:rsid w:val="00DD1BFD"/>
    <w:rsid w:val="00DD23E4"/>
    <w:rsid w:val="00DD57EF"/>
    <w:rsid w:val="00DE4DBB"/>
    <w:rsid w:val="00DF4622"/>
    <w:rsid w:val="00E037CD"/>
    <w:rsid w:val="00E21491"/>
    <w:rsid w:val="00E24F82"/>
    <w:rsid w:val="00E40AC5"/>
    <w:rsid w:val="00E41A21"/>
    <w:rsid w:val="00E47539"/>
    <w:rsid w:val="00E51920"/>
    <w:rsid w:val="00EA0C3C"/>
    <w:rsid w:val="00EB7F2F"/>
    <w:rsid w:val="00EE366E"/>
    <w:rsid w:val="00F02568"/>
    <w:rsid w:val="00F239E8"/>
    <w:rsid w:val="00F3468C"/>
    <w:rsid w:val="00F55ABF"/>
    <w:rsid w:val="00F563CF"/>
    <w:rsid w:val="00F56FEA"/>
    <w:rsid w:val="00F6357C"/>
    <w:rsid w:val="00F64FE9"/>
    <w:rsid w:val="00FB3FCF"/>
    <w:rsid w:val="00FC0891"/>
    <w:rsid w:val="00FF5000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4F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3C1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1BB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C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44D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024F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E024F8"/>
  </w:style>
  <w:style w:type="paragraph" w:styleId="a8">
    <w:name w:val="header"/>
    <w:basedOn w:val="a"/>
    <w:link w:val="a9"/>
    <w:uiPriority w:val="99"/>
    <w:unhideWhenUsed/>
    <w:rsid w:val="007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31D9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31D99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64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4F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3C1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1BB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C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44D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024F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E024F8"/>
  </w:style>
  <w:style w:type="paragraph" w:styleId="a8">
    <w:name w:val="header"/>
    <w:basedOn w:val="a"/>
    <w:link w:val="a9"/>
    <w:uiPriority w:val="99"/>
    <w:unhideWhenUsed/>
    <w:rsid w:val="007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31D9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31D99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64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D167-D493-4196-BBF5-D5E9D22D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2020-11-22T23:28:00Z</cp:lastPrinted>
  <dcterms:created xsi:type="dcterms:W3CDTF">2020-11-09T02:54:00Z</dcterms:created>
  <dcterms:modified xsi:type="dcterms:W3CDTF">2020-11-22T23:31:00Z</dcterms:modified>
</cp:coreProperties>
</file>