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974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421129" w:rsidRPr="00E07CAB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</w:rPr>
              <w:t>自然與生活科技</w:t>
            </w:r>
          </w:p>
        </w:tc>
        <w:tc>
          <w:tcPr>
            <w:tcW w:w="1345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4" w:space="0" w:color="000000"/>
            </w:tcBorders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</w:rPr>
              <w:t>王聖喤</w:t>
            </w:r>
          </w:p>
        </w:tc>
      </w:tr>
      <w:tr w:rsidR="00421129" w:rsidRPr="00E07CAB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000000"/>
            </w:tcBorders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</w:rPr>
              <w:t>五</w:t>
            </w:r>
            <w:r w:rsidRPr="00E07CAB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000000"/>
            </w:tcBorders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  <w:color w:val="000000"/>
              </w:rPr>
              <w:t>共1節，40分鐘</w:t>
            </w:r>
          </w:p>
        </w:tc>
      </w:tr>
      <w:tr w:rsidR="00421129" w:rsidRPr="00E07CAB">
        <w:trPr>
          <w:trHeight w:val="70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421129" w:rsidRPr="00E07CAB" w:rsidRDefault="000A0C5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Gungsuh" w:hint="eastAsia"/>
              </w:rPr>
              <w:t>物質受熱後的變化</w:t>
            </w:r>
            <w:r w:rsidR="00FD527E">
              <w:rPr>
                <w:rFonts w:ascii="標楷體" w:eastAsia="標楷體" w:hAnsi="標楷體" w:cs="Gungsuh" w:hint="eastAsia"/>
              </w:rPr>
              <w:t>-「醬」好嗎？</w:t>
            </w:r>
          </w:p>
        </w:tc>
      </w:tr>
      <w:tr w:rsidR="00421129" w:rsidRPr="00E07CAB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設計依據</w:t>
            </w:r>
          </w:p>
        </w:tc>
      </w:tr>
      <w:tr w:rsidR="00421129" w:rsidRPr="00E07CAB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學習</w:t>
            </w:r>
          </w:p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1129" w:rsidRPr="00FC03DC" w:rsidRDefault="003D35F3" w:rsidP="003D35F3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E07CAB">
              <w:rPr>
                <w:rFonts w:hAnsi="標楷體"/>
                <w:sz w:val="23"/>
                <w:szCs w:val="23"/>
              </w:rPr>
              <w:t>pe-</w:t>
            </w:r>
            <w:r w:rsidRPr="00E07CAB">
              <w:rPr>
                <w:rFonts w:hAnsi="標楷體" w:hint="eastAsia"/>
                <w:sz w:val="23"/>
                <w:szCs w:val="23"/>
              </w:rPr>
              <w:t>Ⅲ</w:t>
            </w:r>
            <w:r w:rsidRPr="00E07CAB">
              <w:rPr>
                <w:rFonts w:hAnsi="標楷體"/>
                <w:sz w:val="23"/>
                <w:szCs w:val="23"/>
              </w:rPr>
              <w:t>-2</w:t>
            </w:r>
            <w:r w:rsidRPr="00FC03DC">
              <w:rPr>
                <w:rFonts w:hAnsi="標楷體" w:hint="eastAsia"/>
                <w:b/>
                <w:sz w:val="23"/>
                <w:szCs w:val="23"/>
              </w:rPr>
              <w:t>能正確安全操作適合學習階段的物品</w:t>
            </w:r>
            <w:r w:rsidRPr="00E07CAB">
              <w:rPr>
                <w:rFonts w:hAnsi="標楷體" w:hint="eastAsia"/>
                <w:sz w:val="23"/>
                <w:szCs w:val="23"/>
              </w:rPr>
              <w:t>、器材儀器、科技設備及資源。</w:t>
            </w:r>
            <w:r w:rsidRPr="00E07CAB">
              <w:rPr>
                <w:rFonts w:hAnsi="標楷體" w:hint="eastAsia"/>
                <w:b/>
                <w:sz w:val="23"/>
                <w:szCs w:val="23"/>
              </w:rPr>
              <w:t>能進行客觀的質性觀察或數值量測並詳實記錄。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新細明體" w:hint="eastAsia"/>
                <w:b/>
                <w:color w:val="000000"/>
              </w:rPr>
              <w:t>核</w:t>
            </w:r>
            <w:r w:rsidRPr="00E07CAB">
              <w:rPr>
                <w:rFonts w:ascii="標楷體" w:eastAsia="標楷體" w:hAnsi="標楷體" w:cs="Gungsuh"/>
                <w:b/>
                <w:color w:val="000000"/>
              </w:rPr>
              <w:t>心</w:t>
            </w:r>
          </w:p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000000"/>
              <w:bottom w:val="nil"/>
            </w:tcBorders>
          </w:tcPr>
          <w:p w:rsidR="00421129" w:rsidRDefault="00E07CAB" w:rsidP="00E07CAB">
            <w:pPr>
              <w:pStyle w:val="Default"/>
              <w:rPr>
                <w:rFonts w:hAnsi="標楷體"/>
              </w:rPr>
            </w:pPr>
            <w:r w:rsidRPr="00E07CAB">
              <w:rPr>
                <w:rFonts w:hAnsi="標楷體" w:hint="eastAsia"/>
              </w:rPr>
              <w:t>自</w:t>
            </w:r>
            <w:r w:rsidRPr="00E07CAB">
              <w:rPr>
                <w:rFonts w:hAnsi="標楷體"/>
              </w:rPr>
              <w:t>-E-A3</w:t>
            </w:r>
            <w:r w:rsidRPr="00E07CAB">
              <w:rPr>
                <w:rFonts w:hAnsi="標楷體" w:hint="eastAsia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:rsidR="00A67133" w:rsidRPr="00A67133" w:rsidRDefault="00A67133" w:rsidP="00A67133">
            <w:pPr>
              <w:pStyle w:val="Default"/>
              <w:rPr>
                <w:rFonts w:hAnsi="標楷體"/>
              </w:rPr>
            </w:pPr>
            <w:r w:rsidRPr="00A67133">
              <w:rPr>
                <w:rFonts w:hAnsi="標楷體" w:hint="eastAsia"/>
              </w:rPr>
              <w:t>自</w:t>
            </w:r>
            <w:r w:rsidRPr="00A67133">
              <w:rPr>
                <w:rFonts w:hAnsi="標楷體"/>
              </w:rPr>
              <w:t>-E-B1</w:t>
            </w:r>
          </w:p>
          <w:p w:rsidR="00E07CAB" w:rsidRPr="00E07CAB" w:rsidRDefault="00A67133" w:rsidP="00A67133">
            <w:pPr>
              <w:pStyle w:val="Default"/>
              <w:rPr>
                <w:rFonts w:hAnsi="標楷體" w:cs="Times New Roman"/>
              </w:rPr>
            </w:pPr>
            <w:r w:rsidRPr="00A67133">
              <w:rPr>
                <w:rFonts w:hAnsi="標楷體" w:hint="eastAsia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</w:tr>
      <w:tr w:rsidR="00421129" w:rsidRPr="00E07CAB">
        <w:trPr>
          <w:trHeight w:val="405"/>
        </w:trPr>
        <w:tc>
          <w:tcPr>
            <w:tcW w:w="863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42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F3" w:rsidRPr="00E07CAB" w:rsidRDefault="003D35F3" w:rsidP="003D35F3">
            <w:pPr>
              <w:pStyle w:val="Default"/>
              <w:jc w:val="both"/>
              <w:rPr>
                <w:rFonts w:hAnsi="標楷體" w:cs="Gungsuh"/>
              </w:rPr>
            </w:pPr>
            <w:r w:rsidRPr="00E07CAB">
              <w:rPr>
                <w:rFonts w:hAnsi="標楷體"/>
              </w:rPr>
              <w:t>INd-</w:t>
            </w:r>
            <w:r w:rsidRPr="00E07CAB">
              <w:rPr>
                <w:rFonts w:hAnsi="標楷體" w:hint="eastAsia"/>
              </w:rPr>
              <w:t>Ⅲ</w:t>
            </w:r>
            <w:r w:rsidRPr="00E07CAB">
              <w:rPr>
                <w:rFonts w:hAnsi="標楷體"/>
              </w:rPr>
              <w:t>-2</w:t>
            </w:r>
            <w:r w:rsidRPr="00E07CAB">
              <w:rPr>
                <w:rFonts w:hAnsi="標楷體" w:hint="eastAsia"/>
                <w:sz w:val="23"/>
                <w:szCs w:val="23"/>
              </w:rPr>
              <w:t>人類可以控制各種因素來影響物質或自然現象的改變，</w:t>
            </w:r>
            <w:r w:rsidRPr="00FC03DC">
              <w:rPr>
                <w:rFonts w:hAnsi="標楷體" w:hint="eastAsia"/>
                <w:b/>
                <w:sz w:val="23"/>
                <w:szCs w:val="23"/>
              </w:rPr>
              <w:t>改變前後的差異可以被觀察</w:t>
            </w:r>
            <w:r w:rsidRPr="00E07CAB">
              <w:rPr>
                <w:rFonts w:hAnsi="標楷體" w:hint="eastAsia"/>
                <w:sz w:val="23"/>
                <w:szCs w:val="23"/>
              </w:rPr>
              <w:t>，改變的快慢可以被測量與了解</w:t>
            </w:r>
          </w:p>
          <w:p w:rsidR="00421129" w:rsidRPr="00FC03DC" w:rsidRDefault="006C593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E07CAB">
              <w:rPr>
                <w:rFonts w:ascii="標楷體" w:eastAsia="標楷體" w:hAnsi="標楷體" w:cs="Gungsuh"/>
              </w:rPr>
              <w:t>INe</w:t>
            </w:r>
            <w:r w:rsidR="003D35F3" w:rsidRPr="00E07CAB">
              <w:rPr>
                <w:rFonts w:ascii="標楷體" w:eastAsia="標楷體" w:hAnsi="標楷體" w:cs="Gungsuh"/>
              </w:rPr>
              <w:t>-</w:t>
            </w:r>
            <w:r w:rsidR="003D35F3" w:rsidRPr="00E07CAB">
              <w:rPr>
                <w:rFonts w:ascii="標楷體" w:eastAsia="標楷體" w:hAnsi="標楷體" w:hint="eastAsia"/>
              </w:rPr>
              <w:t>Ⅲ</w:t>
            </w:r>
            <w:r w:rsidR="003D35F3" w:rsidRPr="00E07CAB">
              <w:rPr>
                <w:rFonts w:ascii="標楷體" w:eastAsia="標楷體" w:hAnsi="標楷體" w:cs="Gungsuh"/>
              </w:rPr>
              <w:t>-</w:t>
            </w:r>
            <w:r w:rsidRPr="00E07CAB">
              <w:rPr>
                <w:rFonts w:ascii="標楷體" w:eastAsia="標楷體" w:hAnsi="標楷體" w:cs="Gungsuh"/>
              </w:rPr>
              <w:t>2</w:t>
            </w:r>
            <w:r w:rsidRPr="00FC03DC">
              <w:rPr>
                <w:rFonts w:ascii="標楷體" w:eastAsia="標楷體" w:hAnsi="標楷體" w:cs="Gungsuh"/>
                <w:b/>
              </w:rPr>
              <w:t>物質的形態與性質可因燃燒</w:t>
            </w:r>
            <w:r w:rsidRPr="00E07CAB">
              <w:rPr>
                <w:rFonts w:ascii="標楷體" w:eastAsia="標楷體" w:hAnsi="標楷體" w:cs="Gungsuh"/>
              </w:rPr>
              <w:t>、</w:t>
            </w:r>
            <w:r w:rsidRPr="00FC03DC">
              <w:rPr>
                <w:rFonts w:ascii="標楷體" w:eastAsia="標楷體" w:hAnsi="標楷體" w:cs="Gungsuh"/>
                <w:b/>
              </w:rPr>
              <w:t>生鏽、發酵、酸鹼作用等而改變或形成新物質，這些改變</w:t>
            </w:r>
          </w:p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</w:rPr>
            </w:pPr>
            <w:r w:rsidRPr="00FC03DC">
              <w:rPr>
                <w:rFonts w:ascii="標楷體" w:eastAsia="標楷體" w:hAnsi="標楷體" w:cs="Gungsuh"/>
                <w:b/>
              </w:rPr>
              <w:t>有些會和溫度、水、空氣、光等有關</w:t>
            </w:r>
            <w:r w:rsidRPr="00E07CAB">
              <w:rPr>
                <w:rFonts w:ascii="標楷體" w:eastAsia="標楷體" w:hAnsi="標楷體" w:cs="Gungsuh"/>
              </w:rPr>
              <w:t>。改變要能發生，常需要具備一些條件。</w:t>
            </w: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42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421129" w:rsidRPr="00E07CAB" w:rsidRDefault="0042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21129" w:rsidRPr="00E07CAB">
        <w:trPr>
          <w:trHeight w:val="255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421129" w:rsidRPr="00E07CAB" w:rsidRDefault="00FC03DC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學生先備知識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1129" w:rsidRPr="00FC03DC" w:rsidRDefault="00FC03D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C03DC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FC03DC">
              <w:rPr>
                <w:rFonts w:ascii="標楷體" w:eastAsia="標楷體" w:hAnsi="標楷體" w:cs="Times New Roman"/>
                <w:color w:val="00000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學生已學習過物質受熱後會有性質或形狀的改變</w:t>
            </w:r>
          </w:p>
        </w:tc>
      </w:tr>
      <w:tr w:rsidR="00421129" w:rsidRPr="00D0568C">
        <w:trPr>
          <w:trHeight w:val="330"/>
        </w:trPr>
        <w:tc>
          <w:tcPr>
            <w:tcW w:w="20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教學設備/資源</w:t>
            </w:r>
          </w:p>
        </w:tc>
        <w:tc>
          <w:tcPr>
            <w:tcW w:w="77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129" w:rsidRPr="00E07CAB" w:rsidRDefault="00D0568C" w:rsidP="0094553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1.卡式爐2.</w:t>
            </w:r>
            <w:r w:rsidR="00421236">
              <w:rPr>
                <w:rFonts w:ascii="標楷體" w:eastAsia="標楷體" w:hAnsi="標楷體" w:cs="Times New Roman" w:hint="eastAsia"/>
                <w:color w:val="000000"/>
              </w:rPr>
              <w:t>烤肉夾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醃製過的肉4.無醃製的肉5</w:t>
            </w:r>
            <w:r>
              <w:rPr>
                <w:rFonts w:ascii="標楷體" w:eastAsia="標楷體" w:hAnsi="標楷體" w:cs="Times New Roman"/>
                <w:color w:val="00000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盤子6</w:t>
            </w:r>
            <w:r>
              <w:rPr>
                <w:rFonts w:ascii="標楷體" w:eastAsia="標楷體" w:hAnsi="標楷體" w:cs="Times New Roman"/>
                <w:color w:val="00000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沙拉油</w:t>
            </w:r>
            <w:r w:rsidR="00421236">
              <w:rPr>
                <w:rFonts w:ascii="標楷體" w:eastAsia="標楷體" w:hAnsi="標楷體" w:cs="Times New Roman"/>
                <w:color w:val="000000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</w:rPr>
              <w:t>7.碼表</w:t>
            </w:r>
          </w:p>
        </w:tc>
      </w:tr>
      <w:tr w:rsidR="00421129" w:rsidRPr="00E07CAB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</w:tcBorders>
            <w:shd w:val="clear" w:color="auto" w:fill="D9D9D9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學習目標</w:t>
            </w:r>
          </w:p>
        </w:tc>
      </w:tr>
      <w:tr w:rsidR="00421129" w:rsidRPr="00E07CAB" w:rsidTr="00B41E50">
        <w:trPr>
          <w:trHeight w:val="56"/>
        </w:trPr>
        <w:tc>
          <w:tcPr>
            <w:tcW w:w="9747" w:type="dxa"/>
            <w:gridSpan w:val="8"/>
            <w:shd w:val="clear" w:color="auto" w:fill="FFFFFF"/>
            <w:vAlign w:val="center"/>
          </w:tcPr>
          <w:p w:rsidR="00421129" w:rsidRPr="00E07CAB" w:rsidRDefault="00D0568C" w:rsidP="00B41E5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學生能根據教師給予實驗操作步驟操作實驗，並能客觀紀錄實驗成果，並根據成果形成結論。</w:t>
            </w:r>
          </w:p>
        </w:tc>
      </w:tr>
    </w:tbl>
    <w:p w:rsidR="00421129" w:rsidRDefault="00421129">
      <w:pPr>
        <w:jc w:val="both"/>
        <w:rPr>
          <w:rFonts w:ascii="標楷體" w:eastAsia="標楷體" w:hAnsi="標楷體" w:cs="Times New Roman"/>
          <w:color w:val="000000"/>
        </w:rPr>
      </w:pPr>
    </w:p>
    <w:p w:rsidR="000A0C53" w:rsidRDefault="000A0C53">
      <w:pPr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color w:val="000000"/>
        </w:rPr>
        <w:br w:type="page"/>
      </w:r>
    </w:p>
    <w:p w:rsidR="006C593B" w:rsidRPr="00E07CAB" w:rsidRDefault="006C593B">
      <w:pPr>
        <w:jc w:val="both"/>
        <w:rPr>
          <w:rFonts w:ascii="標楷體" w:eastAsia="標楷體" w:hAnsi="標楷體" w:cs="Times New Roman"/>
          <w:color w:val="000000"/>
        </w:rPr>
      </w:pPr>
    </w:p>
    <w:tbl>
      <w:tblPr>
        <w:tblStyle w:val="a6"/>
        <w:tblW w:w="988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4"/>
        <w:gridCol w:w="880"/>
        <w:gridCol w:w="2475"/>
      </w:tblGrid>
      <w:tr w:rsidR="00421129" w:rsidRPr="00E07CAB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教學活動設計</w:t>
            </w:r>
          </w:p>
        </w:tc>
      </w:tr>
      <w:tr w:rsidR="00421129" w:rsidRPr="00E07CAB">
        <w:trPr>
          <w:trHeight w:val="70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備註</w:t>
            </w:r>
          </w:p>
        </w:tc>
      </w:tr>
      <w:tr w:rsidR="00421129" w:rsidRPr="00E07CAB">
        <w:trPr>
          <w:trHeight w:val="56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:rsidR="00421129" w:rsidRPr="00E07CAB" w:rsidRDefault="006C593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  <w:color w:val="000000"/>
              </w:rPr>
              <w:t>引起動機</w:t>
            </w:r>
          </w:p>
          <w:p w:rsidR="00421129" w:rsidRPr="00E07CAB" w:rsidRDefault="006C593B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展示中秋節的廣告內容。</w:t>
            </w:r>
          </w:p>
          <w:p w:rsidR="00421129" w:rsidRPr="00E07CAB" w:rsidRDefault="006C593B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說明內容中強調「有沾醬」的肉比較不容易料理。</w:t>
            </w:r>
          </w:p>
          <w:p w:rsidR="00421129" w:rsidRPr="00E07CAB" w:rsidRDefault="006C593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color w:val="000000"/>
              </w:rPr>
            </w:pPr>
            <w:bookmarkStart w:id="0" w:name="_gjdgxs" w:colFirst="0" w:colLast="0"/>
            <w:bookmarkEnd w:id="0"/>
            <w:r w:rsidRPr="00E07CAB">
              <w:rPr>
                <w:rFonts w:ascii="標楷體" w:eastAsia="標楷體" w:hAnsi="標楷體" w:cs="Gungsuh"/>
              </w:rPr>
              <w:t>發展</w:t>
            </w:r>
            <w:r w:rsidRPr="00E07CAB">
              <w:rPr>
                <w:rFonts w:ascii="標楷體" w:eastAsia="標楷體" w:hAnsi="標楷體" w:cs="Gungsuh"/>
                <w:color w:val="000000"/>
              </w:rPr>
              <w:t>活動</w:t>
            </w:r>
          </w:p>
          <w:p w:rsidR="00421129" w:rsidRPr="00E07CAB" w:rsidRDefault="006C593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</w:rPr>
              <w:t>教師說明本實驗觀察為「有沾醬豬肉」及「無沾醬豬肉」比較。</w:t>
            </w:r>
          </w:p>
          <w:p w:rsidR="00421129" w:rsidRPr="00E07CAB" w:rsidRDefault="006C593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討論觀察項目：依照感官之觀察，眼睛看到的差異，嘴巴嚐到的味道，鼻子聞到的氣味，手摸到的感覺</w:t>
            </w:r>
          </w:p>
          <w:p w:rsidR="00421129" w:rsidRPr="00E07CAB" w:rsidRDefault="006C593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學生預測結果</w:t>
            </w:r>
          </w:p>
          <w:p w:rsidR="00421129" w:rsidRPr="00E07CAB" w:rsidRDefault="006C593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教師說明實驗步驟及注意事項，學生依照實驗步驟操作並記錄結果。</w:t>
            </w:r>
          </w:p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實驗操作步驟：</w:t>
            </w:r>
          </w:p>
          <w:p w:rsidR="00421129" w:rsidRPr="00E07CAB" w:rsidRDefault="00D0568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Gungsuh"/>
              </w:rPr>
              <w:t>開</w:t>
            </w:r>
            <w:r w:rsidR="00081263">
              <w:rPr>
                <w:rFonts w:ascii="標楷體" w:eastAsia="標楷體" w:hAnsi="標楷體" w:cs="Gungsuh" w:hint="eastAsia"/>
              </w:rPr>
              <w:t>中</w:t>
            </w:r>
            <w:r w:rsidR="00FC03DC">
              <w:rPr>
                <w:rFonts w:ascii="標楷體" w:eastAsia="標楷體" w:hAnsi="標楷體" w:cs="Gungsuh" w:hint="eastAsia"/>
              </w:rPr>
              <w:t>火</w:t>
            </w:r>
          </w:p>
          <w:p w:rsidR="00421129" w:rsidRPr="00FC03DC" w:rsidRDefault="006C593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加入沙拉油</w:t>
            </w:r>
            <w:r w:rsidR="00081263">
              <w:rPr>
                <w:rFonts w:ascii="標楷體" w:eastAsia="標楷體" w:hAnsi="標楷體" w:cs="Gungsuh" w:hint="eastAsia"/>
              </w:rPr>
              <w:t>5</w:t>
            </w:r>
            <w:r w:rsidR="00FC03DC">
              <w:rPr>
                <w:rFonts w:ascii="標楷體" w:eastAsia="標楷體" w:hAnsi="標楷體" w:cs="Gungsuh" w:hint="eastAsia"/>
              </w:rPr>
              <w:t>毫升</w:t>
            </w:r>
          </w:p>
          <w:p w:rsidR="00FC03DC" w:rsidRPr="00E07CAB" w:rsidRDefault="00FC03D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Gungsuh" w:hint="eastAsia"/>
              </w:rPr>
              <w:t>等待30秒</w:t>
            </w:r>
          </w:p>
          <w:p w:rsidR="00421129" w:rsidRPr="00E07CAB" w:rsidRDefault="006C593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放入肉片煎</w:t>
            </w:r>
            <w:r w:rsidR="00B526B7">
              <w:rPr>
                <w:rFonts w:ascii="標楷體" w:eastAsia="標楷體" w:hAnsi="標楷體" w:cs="Gungsuh"/>
              </w:rPr>
              <w:t>1</w:t>
            </w:r>
            <w:r w:rsidR="00B526B7">
              <w:rPr>
                <w:rFonts w:ascii="標楷體" w:eastAsia="標楷體" w:hAnsi="標楷體" w:cs="Gungsuh" w:hint="eastAsia"/>
              </w:rPr>
              <w:t>分鐘</w:t>
            </w:r>
          </w:p>
          <w:p w:rsidR="00421129" w:rsidRPr="00142394" w:rsidRDefault="006C593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翻面再</w:t>
            </w:r>
            <w:r w:rsidR="00B526B7">
              <w:rPr>
                <w:rFonts w:ascii="標楷體" w:eastAsia="標楷體" w:hAnsi="標楷體" w:cs="Gungsuh" w:hint="eastAsia"/>
              </w:rPr>
              <w:t>煎</w:t>
            </w:r>
            <w:r w:rsidR="00B526B7">
              <w:rPr>
                <w:rFonts w:ascii="標楷體" w:eastAsia="標楷體" w:hAnsi="標楷體" w:cs="Gungsuh"/>
              </w:rPr>
              <w:t>1</w:t>
            </w:r>
            <w:r w:rsidR="00B526B7">
              <w:rPr>
                <w:rFonts w:ascii="標楷體" w:eastAsia="標楷體" w:hAnsi="標楷體" w:cs="Gungsuh" w:hint="eastAsia"/>
              </w:rPr>
              <w:t>分鐘</w:t>
            </w:r>
          </w:p>
          <w:p w:rsidR="00142394" w:rsidRPr="00E07CAB" w:rsidRDefault="00142394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Gungsuh" w:hint="eastAsia"/>
              </w:rPr>
              <w:t>關火</w:t>
            </w:r>
            <w:bookmarkStart w:id="1" w:name="_GoBack"/>
            <w:bookmarkEnd w:id="1"/>
          </w:p>
          <w:p w:rsidR="00421129" w:rsidRPr="00E07CAB" w:rsidRDefault="00FC03D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Gungsuh" w:hint="eastAsia"/>
              </w:rPr>
              <w:t>盛</w:t>
            </w:r>
            <w:r w:rsidR="006C593B" w:rsidRPr="00E07CAB">
              <w:rPr>
                <w:rFonts w:ascii="標楷體" w:eastAsia="標楷體" w:hAnsi="標楷體" w:cs="Gungsuh"/>
              </w:rPr>
              <w:t>盤</w:t>
            </w:r>
          </w:p>
          <w:p w:rsidR="00421129" w:rsidRPr="00E07CAB" w:rsidRDefault="006C593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觀察與紀錄</w:t>
            </w:r>
          </w:p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</w:rPr>
            </w:pPr>
            <w:r w:rsidRPr="00E07CAB">
              <w:rPr>
                <w:rFonts w:ascii="標楷體" w:eastAsia="標楷體" w:hAnsi="標楷體" w:cs="Gungsuh"/>
              </w:rPr>
              <w:t>觀察與記錄表格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2858"/>
              <w:gridCol w:w="2859"/>
            </w:tblGrid>
            <w:tr w:rsidR="00081263" w:rsidTr="00081263">
              <w:trPr>
                <w:trHeight w:val="262"/>
              </w:trPr>
              <w:tc>
                <w:tcPr>
                  <w:tcW w:w="577" w:type="dxa"/>
                </w:tcPr>
                <w:p w:rsidR="00081263" w:rsidRDefault="00081263">
                  <w:pPr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58" w:type="dxa"/>
                </w:tcPr>
                <w:p w:rsidR="00081263" w:rsidRDefault="00081263" w:rsidP="0008126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無沾醬的肉</w:t>
                  </w:r>
                </w:p>
              </w:tc>
              <w:tc>
                <w:tcPr>
                  <w:tcW w:w="2859" w:type="dxa"/>
                </w:tcPr>
                <w:p w:rsidR="00081263" w:rsidRDefault="00081263" w:rsidP="0008126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有沾醬的肉</w:t>
                  </w:r>
                </w:p>
              </w:tc>
            </w:tr>
            <w:tr w:rsidR="00081263" w:rsidTr="00BC49F0">
              <w:tc>
                <w:tcPr>
                  <w:tcW w:w="577" w:type="dxa"/>
                </w:tcPr>
                <w:p w:rsidR="00081263" w:rsidRDefault="00081263">
                  <w:pPr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眼</w:t>
                  </w:r>
                </w:p>
              </w:tc>
              <w:tc>
                <w:tcPr>
                  <w:tcW w:w="2858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59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081263" w:rsidTr="00CE093F">
              <w:tc>
                <w:tcPr>
                  <w:tcW w:w="577" w:type="dxa"/>
                </w:tcPr>
                <w:p w:rsidR="00081263" w:rsidRDefault="00081263">
                  <w:pPr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鼻</w:t>
                  </w:r>
                </w:p>
              </w:tc>
              <w:tc>
                <w:tcPr>
                  <w:tcW w:w="2858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59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081263" w:rsidTr="00390310">
              <w:tc>
                <w:tcPr>
                  <w:tcW w:w="577" w:type="dxa"/>
                </w:tcPr>
                <w:p w:rsidR="00081263" w:rsidRDefault="00081263">
                  <w:pPr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觸</w:t>
                  </w:r>
                </w:p>
              </w:tc>
              <w:tc>
                <w:tcPr>
                  <w:tcW w:w="2858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59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081263" w:rsidTr="00245788">
              <w:tc>
                <w:tcPr>
                  <w:tcW w:w="577" w:type="dxa"/>
                </w:tcPr>
                <w:p w:rsidR="00081263" w:rsidRDefault="00081263">
                  <w:pPr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58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859" w:type="dxa"/>
                </w:tcPr>
                <w:p w:rsidR="00081263" w:rsidRDefault="00081263" w:rsidP="00D0568C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421129" w:rsidRPr="00E07CAB" w:rsidRDefault="006C593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  <w:color w:val="000000"/>
              </w:rPr>
              <w:t>綜合活動</w:t>
            </w:r>
          </w:p>
          <w:p w:rsidR="00421129" w:rsidRPr="00E07CAB" w:rsidRDefault="006C593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  <w:color w:val="000000"/>
              </w:rPr>
              <w:t>老師統整總結</w:t>
            </w:r>
          </w:p>
          <w:p w:rsidR="00421129" w:rsidRPr="00E07CAB" w:rsidRDefault="006C593B" w:rsidP="00D0568C">
            <w:pPr>
              <w:ind w:left="48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  <w:color w:val="000000"/>
              </w:rPr>
              <w:t>《收拾器材，下課》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5分</w:t>
            </w: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157F94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10分</w:t>
            </w: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157F94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17分</w:t>
            </w: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8分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</w:tcPr>
          <w:p w:rsidR="00421129" w:rsidRPr="00E07CAB" w:rsidRDefault="0042112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421129" w:rsidRPr="00E07CAB" w:rsidTr="00B41E50">
        <w:trPr>
          <w:trHeight w:val="384"/>
        </w:trPr>
        <w:tc>
          <w:tcPr>
            <w:tcW w:w="9889" w:type="dxa"/>
            <w:gridSpan w:val="3"/>
          </w:tcPr>
          <w:p w:rsidR="00421129" w:rsidRPr="00E07CAB" w:rsidRDefault="006C593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E07CAB">
              <w:rPr>
                <w:rFonts w:ascii="標楷體" w:eastAsia="標楷體" w:hAnsi="標楷體" w:cs="Gungsuh"/>
                <w:b/>
                <w:color w:val="000000"/>
              </w:rPr>
              <w:t>試教成果：（非必要項目）</w:t>
            </w:r>
          </w:p>
        </w:tc>
      </w:tr>
    </w:tbl>
    <w:p w:rsidR="00421129" w:rsidRPr="00E07CAB" w:rsidRDefault="00421129">
      <w:pPr>
        <w:rPr>
          <w:rFonts w:ascii="標楷體" w:eastAsia="標楷體" w:hAnsi="標楷體" w:cs="Times New Roman"/>
          <w:color w:val="000000"/>
        </w:rPr>
      </w:pPr>
    </w:p>
    <w:p w:rsidR="00421129" w:rsidRPr="00E07CAB" w:rsidRDefault="00421129">
      <w:pPr>
        <w:rPr>
          <w:rFonts w:ascii="標楷體" w:eastAsia="標楷體" w:hAnsi="標楷體" w:cs="Times New Roman"/>
          <w:color w:val="000000"/>
        </w:rPr>
      </w:pPr>
    </w:p>
    <w:p w:rsidR="00421129" w:rsidRDefault="00421129">
      <w:pPr>
        <w:rPr>
          <w:rFonts w:ascii="標楷體" w:eastAsia="標楷體" w:hAnsi="標楷體" w:cs="Times New Roman"/>
          <w:color w:val="000000"/>
        </w:rPr>
      </w:pPr>
    </w:p>
    <w:p w:rsidR="002D6FD1" w:rsidRDefault="002D6FD1">
      <w:pPr>
        <w:rPr>
          <w:rFonts w:ascii="標楷體" w:eastAsia="標楷體" w:hAnsi="標楷體" w:cs="Times New Roman"/>
          <w:color w:val="000000"/>
        </w:rPr>
      </w:pPr>
    </w:p>
    <w:p w:rsidR="002D6FD1" w:rsidRDefault="002D6FD1">
      <w:pPr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color w:val="000000"/>
        </w:rPr>
        <w:br w:type="page"/>
      </w:r>
    </w:p>
    <w:p w:rsidR="002D6FD1" w:rsidRPr="002D6FD1" w:rsidRDefault="002D6FD1" w:rsidP="002D6FD1">
      <w:pPr>
        <w:ind w:left="720"/>
        <w:jc w:val="center"/>
        <w:rPr>
          <w:rFonts w:ascii="標楷體" w:eastAsia="標楷體" w:hAnsi="標楷體" w:cs="Times New Roman"/>
          <w:color w:val="000000"/>
          <w:sz w:val="48"/>
          <w:szCs w:val="48"/>
        </w:rPr>
      </w:pP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lastRenderedPageBreak/>
        <w:t>實驗操作步驟</w:t>
      </w:r>
    </w:p>
    <w:p w:rsidR="00D31280" w:rsidRPr="002D6FD1" w:rsidRDefault="00B334AC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>
        <w:rPr>
          <w:rFonts w:ascii="標楷體" w:eastAsia="標楷體" w:hAnsi="標楷體" w:cs="Times New Roman" w:hint="eastAsia"/>
          <w:color w:val="000000"/>
          <w:sz w:val="48"/>
          <w:szCs w:val="48"/>
        </w:rPr>
        <w:t>開中</w:t>
      </w:r>
      <w:r w:rsidR="002D6FD1"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火</w:t>
      </w:r>
    </w:p>
    <w:p w:rsidR="00D31280" w:rsidRPr="002D6FD1" w:rsidRDefault="002D6FD1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加入沙拉油</w:t>
      </w:r>
      <w:r w:rsidR="00B334AC">
        <w:rPr>
          <w:rFonts w:ascii="標楷體" w:eastAsia="標楷體" w:hAnsi="標楷體" w:cs="Times New Roman"/>
          <w:color w:val="000000"/>
          <w:sz w:val="48"/>
          <w:szCs w:val="48"/>
        </w:rPr>
        <w:t>5</w:t>
      </w: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毫升</w:t>
      </w:r>
    </w:p>
    <w:p w:rsidR="00D31280" w:rsidRPr="002D6FD1" w:rsidRDefault="002D6FD1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等待30秒</w:t>
      </w:r>
    </w:p>
    <w:p w:rsidR="00D31280" w:rsidRPr="002D6FD1" w:rsidRDefault="002D6FD1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同時放入肉片煎1分鐘</w:t>
      </w:r>
    </w:p>
    <w:p w:rsidR="00D31280" w:rsidRDefault="002D6FD1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翻面再煎1分鐘</w:t>
      </w:r>
    </w:p>
    <w:p w:rsidR="00B334AC" w:rsidRPr="002D6FD1" w:rsidRDefault="00B334AC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>
        <w:rPr>
          <w:rFonts w:ascii="標楷體" w:eastAsia="標楷體" w:hAnsi="標楷體" w:cs="Times New Roman" w:hint="eastAsia"/>
          <w:color w:val="000000"/>
          <w:sz w:val="48"/>
          <w:szCs w:val="48"/>
        </w:rPr>
        <w:t>關火</w:t>
      </w:r>
    </w:p>
    <w:p w:rsidR="00D31280" w:rsidRPr="002D6FD1" w:rsidRDefault="002D6FD1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呈盤</w:t>
      </w:r>
    </w:p>
    <w:p w:rsidR="00D31280" w:rsidRPr="002D6FD1" w:rsidRDefault="002D6FD1" w:rsidP="002D6FD1">
      <w:pPr>
        <w:numPr>
          <w:ilvl w:val="0"/>
          <w:numId w:val="8"/>
        </w:numPr>
        <w:rPr>
          <w:rFonts w:ascii="標楷體" w:eastAsia="標楷體" w:hAnsi="標楷體" w:cs="Times New Roman"/>
          <w:color w:val="000000"/>
          <w:sz w:val="48"/>
          <w:szCs w:val="48"/>
        </w:rPr>
      </w:pPr>
      <w:r w:rsidRPr="002D6FD1">
        <w:rPr>
          <w:rFonts w:ascii="標楷體" w:eastAsia="標楷體" w:hAnsi="標楷體" w:cs="Times New Roman" w:hint="eastAsia"/>
          <w:color w:val="000000"/>
          <w:sz w:val="48"/>
          <w:szCs w:val="48"/>
        </w:rPr>
        <w:t>觀察與紀錄</w:t>
      </w:r>
    </w:p>
    <w:p w:rsidR="002D6FD1" w:rsidRPr="002D6FD1" w:rsidRDefault="002D6FD1">
      <w:pPr>
        <w:rPr>
          <w:rFonts w:ascii="標楷體" w:eastAsia="標楷體" w:hAnsi="標楷體" w:cs="Times New Roman"/>
          <w:color w:val="000000"/>
        </w:rPr>
      </w:pPr>
    </w:p>
    <w:sectPr w:rsidR="002D6FD1" w:rsidRPr="002D6FD1">
      <w:pgSz w:w="11906" w:h="16838"/>
      <w:pgMar w:top="1077" w:right="1531" w:bottom="1077" w:left="15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B65"/>
    <w:multiLevelType w:val="multilevel"/>
    <w:tmpl w:val="C9820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33667D"/>
    <w:multiLevelType w:val="multilevel"/>
    <w:tmpl w:val="1976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5B1D8C"/>
    <w:multiLevelType w:val="multilevel"/>
    <w:tmpl w:val="6C4AC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4E62D5"/>
    <w:multiLevelType w:val="multilevel"/>
    <w:tmpl w:val="A0268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61764D"/>
    <w:multiLevelType w:val="multilevel"/>
    <w:tmpl w:val="8FCE38F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EC0D27"/>
    <w:multiLevelType w:val="multilevel"/>
    <w:tmpl w:val="77626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1B23558"/>
    <w:multiLevelType w:val="multilevel"/>
    <w:tmpl w:val="7AC0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91B55E2"/>
    <w:multiLevelType w:val="hybridMultilevel"/>
    <w:tmpl w:val="1F508AFE"/>
    <w:lvl w:ilvl="0" w:tplc="9D08C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2E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24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A4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03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09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69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AD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0B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29"/>
    <w:rsid w:val="00081263"/>
    <w:rsid w:val="000A0C53"/>
    <w:rsid w:val="00142394"/>
    <w:rsid w:val="00157F94"/>
    <w:rsid w:val="00242B84"/>
    <w:rsid w:val="002D6FD1"/>
    <w:rsid w:val="003D1C2E"/>
    <w:rsid w:val="003D35F3"/>
    <w:rsid w:val="00421129"/>
    <w:rsid w:val="00421236"/>
    <w:rsid w:val="00564586"/>
    <w:rsid w:val="006036E9"/>
    <w:rsid w:val="006C593B"/>
    <w:rsid w:val="00737E26"/>
    <w:rsid w:val="007A4A9D"/>
    <w:rsid w:val="0082717B"/>
    <w:rsid w:val="0094553D"/>
    <w:rsid w:val="00A67133"/>
    <w:rsid w:val="00B334AC"/>
    <w:rsid w:val="00B41E50"/>
    <w:rsid w:val="00B526B7"/>
    <w:rsid w:val="00CC4E44"/>
    <w:rsid w:val="00D0568C"/>
    <w:rsid w:val="00D31280"/>
    <w:rsid w:val="00E07CAB"/>
    <w:rsid w:val="00FC03DC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0421"/>
  <w15:docId w15:val="{8C61EF03-EC88-489F-8390-11DE439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3D35F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7">
    <w:name w:val="Table Grid"/>
    <w:basedOn w:val="a1"/>
    <w:uiPriority w:val="39"/>
    <w:rsid w:val="00D0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6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王小強</dc:creator>
  <cp:lastModifiedBy>小強 王</cp:lastModifiedBy>
  <cp:revision>52</cp:revision>
  <cp:lastPrinted>2020-11-23T01:39:00Z</cp:lastPrinted>
  <dcterms:created xsi:type="dcterms:W3CDTF">2020-11-09T05:40:00Z</dcterms:created>
  <dcterms:modified xsi:type="dcterms:W3CDTF">2020-11-24T06:10:00Z</dcterms:modified>
</cp:coreProperties>
</file>